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140"/>
        <w:gridCol w:w="4680"/>
      </w:tblGrid>
      <w:tr w:rsidR="00F43961" w:rsidRPr="00AD4FF3" w:rsidTr="00333734">
        <w:tc>
          <w:tcPr>
            <w:tcW w:w="4140" w:type="dxa"/>
            <w:tcBorders>
              <w:top w:val="nil"/>
              <w:left w:val="nil"/>
              <w:bottom w:val="nil"/>
              <w:right w:val="nil"/>
            </w:tcBorders>
          </w:tcPr>
          <w:p w:rsidR="00F43961" w:rsidRPr="00AD4FF3" w:rsidRDefault="00F43961" w:rsidP="00755180">
            <w:pPr>
              <w:spacing w:after="0" w:line="360" w:lineRule="exact"/>
              <w:rPr>
                <w:szCs w:val="24"/>
              </w:rPr>
            </w:pPr>
            <w:r w:rsidRPr="00AD4FF3">
              <w:rPr>
                <w:szCs w:val="24"/>
              </w:rPr>
              <w:t>Benjamin I. Salorio (SBN 221692)</w:t>
            </w:r>
          </w:p>
          <w:p w:rsidR="00F43961" w:rsidRPr="00AD4FF3" w:rsidRDefault="00F43961" w:rsidP="00755180">
            <w:pPr>
              <w:spacing w:after="0" w:line="360" w:lineRule="exact"/>
              <w:rPr>
                <w:szCs w:val="24"/>
              </w:rPr>
            </w:pPr>
            <w:r w:rsidRPr="00AD4FF3">
              <w:rPr>
                <w:szCs w:val="24"/>
              </w:rPr>
              <w:t>Imperial County Public Defender</w:t>
            </w:r>
          </w:p>
          <w:p w:rsidR="00F43961" w:rsidRPr="00AD4FF3" w:rsidRDefault="00F43961" w:rsidP="00755180">
            <w:pPr>
              <w:spacing w:after="0" w:line="360" w:lineRule="exact"/>
              <w:rPr>
                <w:szCs w:val="24"/>
              </w:rPr>
            </w:pPr>
            <w:r w:rsidRPr="00AD4FF3">
              <w:rPr>
                <w:szCs w:val="24"/>
              </w:rPr>
              <w:t>Wayland Chang (SBN 284140)</w:t>
            </w:r>
          </w:p>
          <w:p w:rsidR="00F43961" w:rsidRPr="00AD4FF3" w:rsidRDefault="00F43961" w:rsidP="00755180">
            <w:pPr>
              <w:spacing w:after="0" w:line="360" w:lineRule="exact"/>
              <w:rPr>
                <w:szCs w:val="24"/>
              </w:rPr>
            </w:pPr>
            <w:r w:rsidRPr="00AD4FF3">
              <w:rPr>
                <w:szCs w:val="24"/>
              </w:rPr>
              <w:t>Deputy Public Defender</w:t>
            </w:r>
          </w:p>
          <w:p w:rsidR="00F43961" w:rsidRPr="00AD4FF3" w:rsidRDefault="00F43961" w:rsidP="00755180">
            <w:pPr>
              <w:spacing w:after="0" w:line="360" w:lineRule="exact"/>
              <w:rPr>
                <w:szCs w:val="24"/>
              </w:rPr>
            </w:pPr>
            <w:r w:rsidRPr="00AD4FF3">
              <w:rPr>
                <w:szCs w:val="24"/>
              </w:rPr>
              <w:t>895 Broadway</w:t>
            </w:r>
          </w:p>
          <w:p w:rsidR="00F43961" w:rsidRPr="00AD4FF3" w:rsidRDefault="00F43961" w:rsidP="00755180">
            <w:pPr>
              <w:spacing w:after="0" w:line="360" w:lineRule="exact"/>
              <w:rPr>
                <w:szCs w:val="24"/>
              </w:rPr>
            </w:pPr>
            <w:r w:rsidRPr="00AD4FF3">
              <w:rPr>
                <w:szCs w:val="24"/>
              </w:rPr>
              <w:t>El Centro, CA 92243</w:t>
            </w:r>
          </w:p>
          <w:p w:rsidR="00F43961" w:rsidRPr="00AD4FF3" w:rsidRDefault="00F43961" w:rsidP="00755180">
            <w:pPr>
              <w:spacing w:after="0" w:line="360" w:lineRule="exact"/>
              <w:rPr>
                <w:szCs w:val="24"/>
              </w:rPr>
            </w:pPr>
            <w:r w:rsidRPr="00AD4FF3">
              <w:rPr>
                <w:szCs w:val="24"/>
              </w:rPr>
              <w:t>(442) 265-1705</w:t>
            </w:r>
          </w:p>
          <w:p w:rsidR="00F43961" w:rsidRPr="00AD4FF3" w:rsidRDefault="00F43961" w:rsidP="00755180">
            <w:pPr>
              <w:spacing w:after="0" w:line="360" w:lineRule="exact"/>
              <w:rPr>
                <w:szCs w:val="24"/>
              </w:rPr>
            </w:pPr>
            <w:r w:rsidRPr="00AD4FF3">
              <w:rPr>
                <w:szCs w:val="24"/>
              </w:rPr>
              <w:t>(442) 265-1706 fax</w:t>
            </w:r>
          </w:p>
          <w:p w:rsidR="00F43961" w:rsidRPr="00AD4FF3" w:rsidRDefault="00F43961" w:rsidP="00755180">
            <w:pPr>
              <w:spacing w:after="360" w:line="360" w:lineRule="exact"/>
              <w:rPr>
                <w:szCs w:val="24"/>
              </w:rPr>
            </w:pPr>
            <w:r w:rsidRPr="00AD4FF3">
              <w:rPr>
                <w:szCs w:val="24"/>
              </w:rPr>
              <w:t>waylandchang@co.imperial.ca.us</w:t>
            </w:r>
          </w:p>
          <w:p w:rsidR="00F43961" w:rsidRPr="00AD4FF3" w:rsidRDefault="00F43961" w:rsidP="00755180">
            <w:pPr>
              <w:spacing w:after="0" w:line="240" w:lineRule="exact"/>
              <w:rPr>
                <w:szCs w:val="24"/>
              </w:rPr>
            </w:pPr>
            <w:r w:rsidRPr="00AD4FF3">
              <w:rPr>
                <w:szCs w:val="24"/>
              </w:rPr>
              <w:t>Attorney for Defendant</w:t>
            </w:r>
            <w:r w:rsidRPr="00AD4FF3">
              <w:rPr>
                <w:szCs w:val="24"/>
              </w:rPr>
              <w:br/>
            </w:r>
            <w:r w:rsidRPr="008F010D">
              <w:rPr>
                <w:rStyle w:val="AllCapsChar"/>
                <w:rFonts w:ascii="Equity Text A" w:hAnsi="Equity Text A"/>
                <w:noProof/>
              </w:rPr>
              <w:t>DEFFIRST</w:t>
            </w:r>
            <w:r w:rsidRPr="00AD4FF3">
              <w:rPr>
                <w:rStyle w:val="AllCapsChar"/>
                <w:rFonts w:ascii="Equity Text A" w:hAnsi="Equity Text A"/>
              </w:rPr>
              <w:t xml:space="preserve"> </w:t>
            </w:r>
            <w:r w:rsidRPr="008F010D">
              <w:rPr>
                <w:rStyle w:val="AllCapsChar"/>
                <w:rFonts w:ascii="Equity Text A" w:hAnsi="Equity Text A"/>
                <w:noProof/>
              </w:rPr>
              <w:t>DEFLAST</w:t>
            </w:r>
          </w:p>
        </w:tc>
        <w:tc>
          <w:tcPr>
            <w:tcW w:w="4680" w:type="dxa"/>
            <w:tcBorders>
              <w:top w:val="nil"/>
              <w:left w:val="nil"/>
              <w:bottom w:val="nil"/>
              <w:right w:val="nil"/>
            </w:tcBorders>
          </w:tcPr>
          <w:p w:rsidR="00F43961" w:rsidRPr="00AD4FF3" w:rsidRDefault="00F43961" w:rsidP="00755180">
            <w:pPr>
              <w:spacing w:after="0" w:line="480" w:lineRule="exact"/>
              <w:rPr>
                <w:szCs w:val="24"/>
              </w:rPr>
            </w:pPr>
          </w:p>
        </w:tc>
      </w:tr>
      <w:tr w:rsidR="00F43961" w:rsidRPr="00AD4FF3" w:rsidTr="00333734">
        <w:tc>
          <w:tcPr>
            <w:tcW w:w="8820" w:type="dxa"/>
            <w:gridSpan w:val="2"/>
            <w:tcBorders>
              <w:top w:val="nil"/>
              <w:left w:val="nil"/>
              <w:bottom w:val="nil"/>
              <w:right w:val="nil"/>
            </w:tcBorders>
          </w:tcPr>
          <w:p w:rsidR="00190674" w:rsidRPr="00AD4FF3" w:rsidRDefault="00190674" w:rsidP="00755180">
            <w:pPr>
              <w:pStyle w:val="AllCaps"/>
              <w:jc w:val="center"/>
              <w:rPr>
                <w:rFonts w:ascii="Equity Text A" w:hAnsi="Equity Text A"/>
              </w:rPr>
            </w:pPr>
          </w:p>
          <w:p w:rsidR="00F43961" w:rsidRPr="00AD4FF3" w:rsidRDefault="00F43961" w:rsidP="00755180">
            <w:pPr>
              <w:pStyle w:val="AllCaps"/>
              <w:jc w:val="center"/>
              <w:rPr>
                <w:rFonts w:ascii="Equity Text A" w:hAnsi="Equity Text A"/>
              </w:rPr>
            </w:pPr>
            <w:r w:rsidRPr="00AD4FF3">
              <w:rPr>
                <w:rFonts w:ascii="Equity Text A" w:hAnsi="Equity Text A"/>
              </w:rPr>
              <w:br/>
              <w:t>Superior Court of California</w:t>
            </w:r>
            <w:r w:rsidRPr="00AD4FF3">
              <w:rPr>
                <w:rFonts w:ascii="Equity Text A" w:hAnsi="Equity Text A"/>
              </w:rPr>
              <w:br/>
            </w:r>
          </w:p>
          <w:p w:rsidR="00F43961" w:rsidRPr="00AD4FF3" w:rsidRDefault="00F43961" w:rsidP="00755180">
            <w:pPr>
              <w:pStyle w:val="AllCaps"/>
              <w:jc w:val="center"/>
              <w:rPr>
                <w:rFonts w:ascii="Equity Text A" w:hAnsi="Equity Text A"/>
              </w:rPr>
            </w:pPr>
            <w:r w:rsidRPr="00AD4FF3">
              <w:rPr>
                <w:rFonts w:ascii="Equity Text A" w:hAnsi="Equity Text A"/>
              </w:rPr>
              <w:t>County of IMPERIAL</w:t>
            </w:r>
            <w:r w:rsidRPr="00AD4FF3">
              <w:rPr>
                <w:rFonts w:ascii="Equity Text A" w:hAnsi="Equity Text A"/>
              </w:rPr>
              <w:br/>
            </w:r>
          </w:p>
        </w:tc>
      </w:tr>
      <w:tr w:rsidR="00F43961" w:rsidRPr="00AD4FF3" w:rsidTr="00171A29">
        <w:tc>
          <w:tcPr>
            <w:tcW w:w="4140" w:type="dxa"/>
            <w:tcBorders>
              <w:top w:val="nil"/>
              <w:left w:val="nil"/>
            </w:tcBorders>
          </w:tcPr>
          <w:p w:rsidR="00F43961" w:rsidRPr="00AD4FF3" w:rsidRDefault="00F43961" w:rsidP="00755180">
            <w:pPr>
              <w:pStyle w:val="AllCaps"/>
              <w:rPr>
                <w:rFonts w:ascii="Equity Text A" w:hAnsi="Equity Text A"/>
              </w:rPr>
            </w:pPr>
          </w:p>
          <w:p w:rsidR="00F43961" w:rsidRPr="00AD4FF3" w:rsidRDefault="00F43961" w:rsidP="00755180">
            <w:pPr>
              <w:pStyle w:val="AllCaps"/>
              <w:rPr>
                <w:rFonts w:ascii="Equity Text A" w:hAnsi="Equity Text A"/>
              </w:rPr>
            </w:pPr>
            <w:r w:rsidRPr="00AD4FF3">
              <w:rPr>
                <w:rFonts w:ascii="Equity Text A" w:hAnsi="Equity Text A"/>
              </w:rPr>
              <w:t>The People of the State of California,</w:t>
            </w:r>
          </w:p>
          <w:p w:rsidR="00F43961" w:rsidRPr="00AD4FF3" w:rsidRDefault="00F43961" w:rsidP="00755180">
            <w:pPr>
              <w:spacing w:after="0" w:line="240" w:lineRule="exact"/>
              <w:rPr>
                <w:szCs w:val="24"/>
              </w:rPr>
            </w:pPr>
          </w:p>
          <w:p w:rsidR="00F43961" w:rsidRPr="00AD4FF3" w:rsidRDefault="00F43961" w:rsidP="00755180">
            <w:pPr>
              <w:spacing w:after="0" w:line="240" w:lineRule="exact"/>
              <w:ind w:right="240"/>
              <w:jc w:val="right"/>
              <w:rPr>
                <w:szCs w:val="24"/>
              </w:rPr>
            </w:pPr>
            <w:r w:rsidRPr="00AD4FF3">
              <w:rPr>
                <w:szCs w:val="24"/>
              </w:rPr>
              <w:t xml:space="preserve">Plaintiff;  </w:t>
            </w:r>
          </w:p>
          <w:p w:rsidR="00F43961" w:rsidRPr="00AD4FF3" w:rsidRDefault="00F43961" w:rsidP="00755180">
            <w:pPr>
              <w:spacing w:after="0" w:line="240" w:lineRule="exact"/>
              <w:rPr>
                <w:szCs w:val="24"/>
              </w:rPr>
            </w:pPr>
            <w:r w:rsidRPr="00AD4FF3">
              <w:rPr>
                <w:szCs w:val="24"/>
              </w:rPr>
              <w:t>                     v.</w:t>
            </w:r>
          </w:p>
          <w:p w:rsidR="00F43961" w:rsidRPr="00AD4FF3" w:rsidRDefault="00F43961" w:rsidP="00755180">
            <w:pPr>
              <w:spacing w:after="0" w:line="240" w:lineRule="exact"/>
              <w:rPr>
                <w:szCs w:val="24"/>
              </w:rPr>
            </w:pPr>
          </w:p>
          <w:p w:rsidR="00F43961" w:rsidRPr="00AD4FF3" w:rsidRDefault="00F43961" w:rsidP="00755180">
            <w:pPr>
              <w:spacing w:after="0" w:line="240" w:lineRule="exact"/>
              <w:rPr>
                <w:szCs w:val="24"/>
              </w:rPr>
            </w:pPr>
          </w:p>
          <w:p w:rsidR="00F43961" w:rsidRPr="00AD4FF3" w:rsidRDefault="00F43961" w:rsidP="00755180">
            <w:pPr>
              <w:spacing w:after="0" w:line="240" w:lineRule="exact"/>
              <w:rPr>
                <w:szCs w:val="24"/>
              </w:rPr>
            </w:pPr>
            <w:r w:rsidRPr="008F010D">
              <w:rPr>
                <w:rStyle w:val="AllCapsChar"/>
                <w:rFonts w:ascii="Equity Text A" w:hAnsi="Equity Text A"/>
                <w:noProof/>
              </w:rPr>
              <w:t>DEFFIRST</w:t>
            </w:r>
            <w:r w:rsidRPr="00AD4FF3">
              <w:rPr>
                <w:rStyle w:val="AllCapsChar"/>
                <w:rFonts w:ascii="Equity Text A" w:hAnsi="Equity Text A"/>
              </w:rPr>
              <w:t xml:space="preserve"> </w:t>
            </w:r>
            <w:r w:rsidRPr="008F010D">
              <w:rPr>
                <w:rStyle w:val="AllCapsChar"/>
                <w:rFonts w:ascii="Equity Text A" w:hAnsi="Equity Text A"/>
                <w:noProof/>
              </w:rPr>
              <w:t>DEFLAST</w:t>
            </w:r>
            <w:r w:rsidRPr="00AD4FF3">
              <w:rPr>
                <w:szCs w:val="24"/>
              </w:rPr>
              <w:t>,</w:t>
            </w:r>
          </w:p>
          <w:p w:rsidR="00F43961" w:rsidRPr="00AD4FF3" w:rsidRDefault="00F43961" w:rsidP="00755180">
            <w:pPr>
              <w:spacing w:after="0" w:line="240" w:lineRule="exact"/>
              <w:jc w:val="right"/>
              <w:rPr>
                <w:szCs w:val="24"/>
              </w:rPr>
            </w:pPr>
            <w:r w:rsidRPr="00AD4FF3">
              <w:rPr>
                <w:szCs w:val="24"/>
              </w:rPr>
              <w:t>Defendant. </w:t>
            </w:r>
          </w:p>
        </w:tc>
        <w:tc>
          <w:tcPr>
            <w:tcW w:w="4680" w:type="dxa"/>
            <w:tcBorders>
              <w:top w:val="nil"/>
              <w:bottom w:val="nil"/>
              <w:right w:val="nil"/>
            </w:tcBorders>
          </w:tcPr>
          <w:p w:rsidR="00F43961" w:rsidRPr="00AD4FF3" w:rsidRDefault="00F43961" w:rsidP="00755180">
            <w:pPr>
              <w:spacing w:after="0" w:line="240" w:lineRule="exact"/>
              <w:ind w:left="432"/>
              <w:rPr>
                <w:szCs w:val="24"/>
              </w:rPr>
            </w:pPr>
            <w:r w:rsidRPr="00AD4FF3">
              <w:rPr>
                <w:szCs w:val="24"/>
              </w:rPr>
              <w:t xml:space="preserve">Case </w:t>
            </w:r>
            <w:r w:rsidR="00846F4D" w:rsidRPr="00AD4FF3">
              <w:rPr>
                <w:szCs w:val="24"/>
              </w:rPr>
              <w:t>n</w:t>
            </w:r>
            <w:r w:rsidRPr="00AD4FF3">
              <w:rPr>
                <w:szCs w:val="24"/>
              </w:rPr>
              <w:t xml:space="preserve">o.: </w:t>
            </w:r>
            <w:r w:rsidR="00F75618">
              <w:rPr>
                <w:szCs w:val="24"/>
              </w:rPr>
              <w:t xml:space="preserve"> </w:t>
            </w:r>
            <w:r w:rsidR="00846F4D" w:rsidRPr="00AD4FF3">
              <w:rPr>
                <w:szCs w:val="24"/>
              </w:rPr>
              <w:t>CASENUMBER</w:t>
            </w:r>
          </w:p>
          <w:p w:rsidR="00F43961" w:rsidRPr="00AD4FF3" w:rsidRDefault="00F43961" w:rsidP="00755180">
            <w:pPr>
              <w:spacing w:after="0" w:line="240" w:lineRule="exact"/>
              <w:ind w:left="432"/>
              <w:rPr>
                <w:szCs w:val="24"/>
              </w:rPr>
            </w:pPr>
            <w:r w:rsidRPr="00AD4FF3">
              <w:rPr>
                <w:szCs w:val="24"/>
              </w:rPr>
              <w:t xml:space="preserve">D.A. </w:t>
            </w:r>
            <w:r w:rsidR="00846F4D" w:rsidRPr="00AD4FF3">
              <w:rPr>
                <w:szCs w:val="24"/>
              </w:rPr>
              <w:t>n</w:t>
            </w:r>
            <w:r w:rsidRPr="00AD4FF3">
              <w:rPr>
                <w:szCs w:val="24"/>
              </w:rPr>
              <w:t>o.:</w:t>
            </w:r>
            <w:r w:rsidR="00846F4D" w:rsidRPr="00AD4FF3">
              <w:rPr>
                <w:szCs w:val="24"/>
              </w:rPr>
              <w:t xml:space="preserve">  DANUMBER</w:t>
            </w:r>
          </w:p>
          <w:p w:rsidR="00F43961" w:rsidRPr="00AD4FF3" w:rsidRDefault="00F43961" w:rsidP="00755180">
            <w:pPr>
              <w:spacing w:after="0" w:line="240" w:lineRule="exact"/>
              <w:ind w:left="432"/>
              <w:rPr>
                <w:szCs w:val="24"/>
              </w:rPr>
            </w:pPr>
          </w:p>
          <w:p w:rsidR="00F43961" w:rsidRPr="009E38A3" w:rsidRDefault="009E38A3" w:rsidP="00755180">
            <w:pPr>
              <w:spacing w:after="0" w:line="240" w:lineRule="exact"/>
              <w:ind w:left="432"/>
              <w:rPr>
                <w:b/>
                <w:sz w:val="22"/>
              </w:rPr>
            </w:pPr>
            <w:r w:rsidRPr="009E38A3">
              <w:rPr>
                <w:b/>
                <w:sz w:val="22"/>
              </w:rPr>
              <w:t>Notice of Motion and Motion to Suppress Evidence under Penal Code section 1538.5, Local Rule 4.1.6, People v. Williams (1999) 20 Cal.4th 119, and People v. Wilder (1979) 92 Cal.App.3d 90</w:t>
            </w:r>
          </w:p>
          <w:p w:rsidR="00F43961" w:rsidRPr="00AD4FF3" w:rsidRDefault="00F43961" w:rsidP="00755180">
            <w:pPr>
              <w:spacing w:after="0" w:line="240" w:lineRule="exact"/>
              <w:ind w:left="432"/>
              <w:rPr>
                <w:szCs w:val="24"/>
              </w:rPr>
            </w:pPr>
          </w:p>
          <w:p w:rsidR="00F43961" w:rsidRPr="00AD4FF3" w:rsidRDefault="00F43961" w:rsidP="00755180">
            <w:pPr>
              <w:spacing w:after="0" w:line="240" w:lineRule="exact"/>
              <w:ind w:left="432"/>
              <w:rPr>
                <w:szCs w:val="24"/>
              </w:rPr>
            </w:pPr>
            <w:r w:rsidRPr="00AD4FF3">
              <w:rPr>
                <w:szCs w:val="24"/>
              </w:rPr>
              <w:t>Date:</w:t>
            </w:r>
          </w:p>
          <w:p w:rsidR="00F43961" w:rsidRPr="00AD4FF3" w:rsidRDefault="00F43961" w:rsidP="00755180">
            <w:pPr>
              <w:spacing w:after="0" w:line="240" w:lineRule="exact"/>
              <w:ind w:left="432"/>
              <w:rPr>
                <w:szCs w:val="24"/>
              </w:rPr>
            </w:pPr>
            <w:r w:rsidRPr="00AD4FF3">
              <w:rPr>
                <w:szCs w:val="24"/>
              </w:rPr>
              <w:t>Time:</w:t>
            </w:r>
          </w:p>
          <w:p w:rsidR="00F43961" w:rsidRPr="00AD4FF3" w:rsidRDefault="00F43961" w:rsidP="00755180">
            <w:pPr>
              <w:spacing w:after="0" w:line="240" w:lineRule="exact"/>
              <w:ind w:left="432"/>
              <w:rPr>
                <w:szCs w:val="24"/>
              </w:rPr>
            </w:pPr>
            <w:r w:rsidRPr="00AD4FF3">
              <w:rPr>
                <w:szCs w:val="24"/>
              </w:rPr>
              <w:t>Dept:</w:t>
            </w:r>
          </w:p>
          <w:p w:rsidR="00F43961" w:rsidRPr="00AD4FF3" w:rsidRDefault="00F43961" w:rsidP="00755180">
            <w:pPr>
              <w:spacing w:after="0" w:line="240" w:lineRule="exact"/>
              <w:ind w:left="432"/>
              <w:rPr>
                <w:szCs w:val="24"/>
              </w:rPr>
            </w:pPr>
          </w:p>
          <w:p w:rsidR="00F43961" w:rsidRDefault="009E38A3" w:rsidP="00755180">
            <w:pPr>
              <w:spacing w:after="0" w:line="240" w:lineRule="exact"/>
              <w:ind w:left="432"/>
              <w:rPr>
                <w:szCs w:val="24"/>
              </w:rPr>
            </w:pPr>
            <w:r>
              <w:rPr>
                <w:szCs w:val="24"/>
              </w:rPr>
              <w:t>Evidentiary Hearing: Yes</w:t>
            </w:r>
          </w:p>
          <w:p w:rsidR="00F43961" w:rsidRPr="00AD4FF3" w:rsidRDefault="009E38A3" w:rsidP="009E38A3">
            <w:pPr>
              <w:spacing w:after="0" w:line="240" w:lineRule="exact"/>
              <w:ind w:left="432"/>
              <w:rPr>
                <w:szCs w:val="24"/>
              </w:rPr>
            </w:pPr>
            <w:r>
              <w:rPr>
                <w:szCs w:val="24"/>
              </w:rPr>
              <w:t>Estimated Time:</w:t>
            </w:r>
          </w:p>
        </w:tc>
      </w:tr>
    </w:tbl>
    <w:p w:rsidR="00171A29" w:rsidRPr="00AD4FF3" w:rsidRDefault="00333734" w:rsidP="004249F0">
      <w:pPr>
        <w:spacing w:after="0" w:line="480" w:lineRule="exact"/>
        <w:ind w:left="504" w:hanging="504"/>
        <w:rPr>
          <w:szCs w:val="24"/>
        </w:rPr>
      </w:pPr>
      <w:r w:rsidRPr="00AD4FF3">
        <w:rPr>
          <w:szCs w:val="24"/>
        </w:rPr>
        <w:t>T</w:t>
      </w:r>
      <w:r w:rsidR="00171A29" w:rsidRPr="00AD4FF3">
        <w:rPr>
          <w:szCs w:val="24"/>
        </w:rPr>
        <w:t xml:space="preserve">O: </w:t>
      </w:r>
      <w:r w:rsidR="004249F0" w:rsidRPr="00AD4FF3">
        <w:rPr>
          <w:szCs w:val="24"/>
        </w:rPr>
        <w:tab/>
      </w:r>
      <w:r w:rsidR="00171A29" w:rsidRPr="00AD4FF3">
        <w:rPr>
          <w:szCs w:val="24"/>
        </w:rPr>
        <w:t>The Honorable Judge</w:t>
      </w:r>
      <w:r w:rsidR="007107F3" w:rsidRPr="00AD4FF3">
        <w:rPr>
          <w:szCs w:val="24"/>
        </w:rPr>
        <w:t>, and the Imperial County District Attorney</w:t>
      </w:r>
      <w:r w:rsidR="00171A29" w:rsidRPr="00AD4FF3">
        <w:rPr>
          <w:szCs w:val="24"/>
        </w:rPr>
        <w:t>:</w:t>
      </w:r>
    </w:p>
    <w:p w:rsidR="009E38A3" w:rsidRDefault="00171A29" w:rsidP="00EB5216">
      <w:pPr>
        <w:pStyle w:val="PleadingBodyText"/>
        <w:rPr>
          <w:b/>
        </w:rPr>
      </w:pPr>
      <w:r w:rsidRPr="00AD4FF3">
        <w:t xml:space="preserve">Please take notice that on the above date, time, and location, </w:t>
      </w:r>
      <w:r w:rsidR="00C50D41" w:rsidRPr="00AD4FF3">
        <w:t>d</w:t>
      </w:r>
      <w:r w:rsidRPr="00AD4FF3">
        <w:t xml:space="preserve">efendant </w:t>
      </w:r>
      <w:r w:rsidR="00846F4D" w:rsidRPr="00AD4FF3">
        <w:t>DEFFIRST DEFLAST</w:t>
      </w:r>
      <w:r w:rsidRPr="00AD4FF3">
        <w:t xml:space="preserve"> will move the court to</w:t>
      </w:r>
      <w:r w:rsidR="002D0046" w:rsidRPr="00AD4FF3">
        <w:t xml:space="preserve"> </w:t>
      </w:r>
      <w:r w:rsidR="009E38A3">
        <w:t>suppress evidence under Penal Code section 1538.5</w:t>
      </w:r>
      <w:r w:rsidR="00EB5216">
        <w:t xml:space="preserve">. </w:t>
      </w:r>
      <w:r w:rsidR="009E38A3">
        <w:t xml:space="preserve"> </w:t>
      </w:r>
      <w:r w:rsidR="009E38A3" w:rsidRPr="009E38A3">
        <w:rPr>
          <w:b/>
        </w:rPr>
        <w:t>Defendant requests u</w:t>
      </w:r>
      <w:r w:rsidR="00EB5216">
        <w:rPr>
          <w:b/>
        </w:rPr>
        <w:t>nder Local Rule 4.1.9, that the proceedings</w:t>
      </w:r>
      <w:r w:rsidR="009E38A3" w:rsidRPr="009E38A3">
        <w:rPr>
          <w:b/>
        </w:rPr>
        <w:t xml:space="preserve"> be electronically recorded.</w:t>
      </w:r>
      <w:r w:rsidR="004533AE">
        <w:rPr>
          <w:b/>
        </w:rPr>
        <w:t xml:space="preserve"> </w:t>
      </w:r>
      <w:r w:rsidR="004533AE" w:rsidRPr="004533AE">
        <w:t xml:space="preserve">Defendant also puts prosecution on notice of </w:t>
      </w:r>
      <w:r w:rsidR="004533AE" w:rsidRPr="004533AE">
        <w:rPr>
          <w:i/>
        </w:rPr>
        <w:t>Harvey</w:t>
      </w:r>
      <w:r w:rsidR="004533AE" w:rsidRPr="004533AE">
        <w:t>-</w:t>
      </w:r>
      <w:r w:rsidR="004533AE" w:rsidRPr="004533AE">
        <w:rPr>
          <w:i/>
        </w:rPr>
        <w:t>Madden</w:t>
      </w:r>
      <w:r w:rsidR="004533AE" w:rsidRPr="004533AE">
        <w:t xml:space="preserve"> requirements.</w:t>
      </w:r>
    </w:p>
    <w:p w:rsidR="00EB5216" w:rsidRDefault="00EB5216" w:rsidP="00EB5216">
      <w:pPr>
        <w:pStyle w:val="PleadingBodyText"/>
      </w:pPr>
      <w:r>
        <w:t xml:space="preserve">The basis for the motion is that </w:t>
      </w:r>
      <w:r w:rsidRPr="00EB5216">
        <w:t>the following searches and seizures were conducted without a warrant and were thus unreasonable:</w:t>
      </w:r>
    </w:p>
    <w:p w:rsidR="00EB5216" w:rsidRDefault="00EB5216" w:rsidP="00EB5216">
      <w:pPr>
        <w:pStyle w:val="PleadingBodyText"/>
        <w:numPr>
          <w:ilvl w:val="0"/>
          <w:numId w:val="14"/>
        </w:numPr>
      </w:pPr>
      <w:r>
        <w:lastRenderedPageBreak/>
        <w:t>The initial detention of the Defendant.</w:t>
      </w:r>
    </w:p>
    <w:p w:rsidR="00EB5216" w:rsidRDefault="00EB5216" w:rsidP="00EB5216">
      <w:pPr>
        <w:pStyle w:val="PleadingBodyText"/>
        <w:numPr>
          <w:ilvl w:val="0"/>
          <w:numId w:val="14"/>
        </w:numPr>
      </w:pPr>
      <w:r>
        <w:t>The prolonged detention of the Defendant in order to do FSTs.</w:t>
      </w:r>
    </w:p>
    <w:p w:rsidR="00EB5216" w:rsidRDefault="00EB5216" w:rsidP="00EB5216">
      <w:pPr>
        <w:pStyle w:val="PleadingBodyText"/>
        <w:numPr>
          <w:ilvl w:val="0"/>
          <w:numId w:val="14"/>
        </w:numPr>
      </w:pPr>
      <w:r>
        <w:t>The arrest of the Defendant.</w:t>
      </w:r>
    </w:p>
    <w:p w:rsidR="00EB5216" w:rsidRPr="00EB5216" w:rsidRDefault="00EB5216" w:rsidP="00EB5216">
      <w:pPr>
        <w:pStyle w:val="PleadingBodyText"/>
        <w:numPr>
          <w:ilvl w:val="0"/>
          <w:numId w:val="14"/>
        </w:numPr>
      </w:pPr>
      <w:r>
        <w:t>The search incident to arrest of the Defendant.</w:t>
      </w:r>
    </w:p>
    <w:p w:rsidR="009E38A3" w:rsidRDefault="009E38A3" w:rsidP="009E38A3">
      <w:pPr>
        <w:pStyle w:val="PleadingBodyText"/>
      </w:pPr>
      <w:r>
        <w:t>The defendant asks the following to be suppressed:</w:t>
      </w:r>
    </w:p>
    <w:p w:rsidR="009E38A3" w:rsidRDefault="009E38A3" w:rsidP="009E38A3">
      <w:pPr>
        <w:pStyle w:val="PleadingBodyText"/>
        <w:numPr>
          <w:ilvl w:val="0"/>
          <w:numId w:val="12"/>
        </w:numPr>
      </w:pPr>
      <w:r>
        <w:t>Any observations made by El Centro Police Department officers Jeffrey Brown (E365), Jesus Viesca (E2345), Francisco Munoz (E344),  or any other law enforcement personnel;</w:t>
      </w:r>
    </w:p>
    <w:p w:rsidR="009E38A3" w:rsidRDefault="009E38A3" w:rsidP="009E38A3">
      <w:pPr>
        <w:pStyle w:val="PleadingBodyText"/>
        <w:numPr>
          <w:ilvl w:val="0"/>
          <w:numId w:val="12"/>
        </w:numPr>
      </w:pPr>
      <w:r>
        <w:t>Any and all statements made by Defendant;</w:t>
      </w:r>
    </w:p>
    <w:p w:rsidR="009E38A3" w:rsidRDefault="009E38A3" w:rsidP="009E38A3">
      <w:pPr>
        <w:pStyle w:val="PleadingBodyText"/>
        <w:numPr>
          <w:ilvl w:val="0"/>
          <w:numId w:val="12"/>
        </w:numPr>
      </w:pPr>
      <w:r>
        <w:t>Any and all statements and observations made by witnesses present at the scene of the alleged incident;</w:t>
      </w:r>
    </w:p>
    <w:p w:rsidR="009E38A3" w:rsidRDefault="009E38A3" w:rsidP="009E38A3">
      <w:pPr>
        <w:pStyle w:val="PleadingBodyText"/>
        <w:numPr>
          <w:ilvl w:val="0"/>
          <w:numId w:val="12"/>
        </w:numPr>
      </w:pPr>
      <w:r>
        <w:t>Any other evidence, tangible or intangible,  seized as a result of the detention and arrest of Defendant;</w:t>
      </w:r>
    </w:p>
    <w:p w:rsidR="009E38A3" w:rsidRDefault="009E38A3" w:rsidP="009E38A3">
      <w:pPr>
        <w:pStyle w:val="PleadingBodyText"/>
        <w:numPr>
          <w:ilvl w:val="0"/>
          <w:numId w:val="12"/>
        </w:numPr>
      </w:pPr>
      <w:r>
        <w:t xml:space="preserve">Any photographs, video recordings, or audio recordings made in connection with the incident; and </w:t>
      </w:r>
    </w:p>
    <w:p w:rsidR="009E38A3" w:rsidRPr="00AD4FF3" w:rsidRDefault="009E38A3" w:rsidP="009E38A3">
      <w:pPr>
        <w:pStyle w:val="PleadingBodyText"/>
        <w:numPr>
          <w:ilvl w:val="0"/>
          <w:numId w:val="12"/>
        </w:numPr>
      </w:pPr>
      <w:r>
        <w:t>Any and all field tests, lab tests, and results relating to the above listed items.</w:t>
      </w:r>
    </w:p>
    <w:p w:rsidR="00171A29" w:rsidRPr="00AD4FF3" w:rsidRDefault="00171A29" w:rsidP="009E38A3">
      <w:pPr>
        <w:pStyle w:val="PleadingBodyText"/>
      </w:pPr>
      <w:r w:rsidRPr="00AD4FF3">
        <w:t>This moti</w:t>
      </w:r>
      <w:r w:rsidR="0015377B" w:rsidRPr="00AD4FF3">
        <w:t xml:space="preserve">on will be based on </w:t>
      </w:r>
      <w:r w:rsidR="00C50D41" w:rsidRPr="00AD4FF3">
        <w:t xml:space="preserve">this </w:t>
      </w:r>
      <w:r w:rsidR="0015377B" w:rsidRPr="00AD4FF3">
        <w:t>notice</w:t>
      </w:r>
      <w:r w:rsidRPr="00AD4FF3">
        <w:t>, the attached memorandum of points and authorities, and on such oral and documentary evidence that may be presented at the hearing of this motion.</w:t>
      </w:r>
    </w:p>
    <w:p w:rsidR="00171A29" w:rsidRPr="00AD4FF3" w:rsidRDefault="00171A29" w:rsidP="00BF1910">
      <w:pPr>
        <w:spacing w:after="0" w:line="360" w:lineRule="exact"/>
        <w:ind w:firstLine="432"/>
        <w:rPr>
          <w:szCs w:val="24"/>
        </w:rPr>
      </w:pPr>
    </w:p>
    <w:tbl>
      <w:tblPr>
        <w:tblW w:w="0" w:type="auto"/>
        <w:tblBorders>
          <w:insideH w:val="single" w:sz="4" w:space="0" w:color="auto"/>
        </w:tblBorders>
        <w:tblLook w:val="04A0" w:firstRow="1" w:lastRow="0" w:firstColumn="1" w:lastColumn="0" w:noHBand="0" w:noVBand="1"/>
      </w:tblPr>
      <w:tblGrid>
        <w:gridCol w:w="4068"/>
        <w:gridCol w:w="4068"/>
      </w:tblGrid>
      <w:tr w:rsidR="00C23B9F" w:rsidRPr="00AD4FF3" w:rsidTr="00400C53">
        <w:trPr>
          <w:cantSplit/>
        </w:trPr>
        <w:tc>
          <w:tcPr>
            <w:tcW w:w="4068" w:type="dxa"/>
          </w:tcPr>
          <w:p w:rsidR="00E527CC" w:rsidRPr="00AD4FF3" w:rsidRDefault="00E527CC" w:rsidP="00235400">
            <w:pPr>
              <w:spacing w:after="0" w:line="360" w:lineRule="exact"/>
              <w:rPr>
                <w:szCs w:val="24"/>
              </w:rPr>
            </w:pPr>
            <w:r w:rsidRPr="00AD4FF3">
              <w:rPr>
                <w:szCs w:val="24"/>
              </w:rPr>
              <w:lastRenderedPageBreak/>
              <w:t>Dated: _____________________</w:t>
            </w:r>
          </w:p>
        </w:tc>
        <w:tc>
          <w:tcPr>
            <w:tcW w:w="4068" w:type="dxa"/>
          </w:tcPr>
          <w:p w:rsidR="00E527CC" w:rsidRPr="00AD4FF3" w:rsidRDefault="00E527CC" w:rsidP="00E527CC">
            <w:pPr>
              <w:spacing w:after="0" w:line="360" w:lineRule="exact"/>
              <w:rPr>
                <w:szCs w:val="24"/>
              </w:rPr>
            </w:pPr>
            <w:r w:rsidRPr="00AD4FF3">
              <w:rPr>
                <w:szCs w:val="24"/>
              </w:rPr>
              <w:t>Respectfully Submitted,</w:t>
            </w:r>
          </w:p>
          <w:p w:rsidR="00F735A5" w:rsidRPr="00AD4FF3" w:rsidRDefault="00F735A5" w:rsidP="00E527CC">
            <w:pPr>
              <w:spacing w:after="0" w:line="360" w:lineRule="exact"/>
              <w:rPr>
                <w:szCs w:val="24"/>
              </w:rPr>
            </w:pPr>
          </w:p>
          <w:p w:rsidR="00F735A5" w:rsidRPr="00AD4FF3" w:rsidRDefault="00F735A5" w:rsidP="00E527CC">
            <w:pPr>
              <w:spacing w:after="0" w:line="360" w:lineRule="exact"/>
              <w:rPr>
                <w:szCs w:val="24"/>
              </w:rPr>
            </w:pPr>
            <w:r w:rsidRPr="00AD4FF3">
              <w:rPr>
                <w:szCs w:val="24"/>
              </w:rPr>
              <w:t xml:space="preserve">     </w:t>
            </w:r>
            <w:r w:rsidR="00235400">
              <w:rPr>
                <w:szCs w:val="24"/>
              </w:rPr>
              <w:t xml:space="preserve">  </w:t>
            </w:r>
            <w:r w:rsidRPr="00AD4FF3">
              <w:rPr>
                <w:szCs w:val="24"/>
              </w:rPr>
              <w:t xml:space="preserve">Benjamin Salorio </w:t>
            </w:r>
          </w:p>
          <w:p w:rsidR="00F735A5" w:rsidRPr="00AD4FF3" w:rsidRDefault="00F735A5" w:rsidP="00E527CC">
            <w:pPr>
              <w:spacing w:after="0" w:line="360" w:lineRule="exact"/>
              <w:rPr>
                <w:szCs w:val="24"/>
              </w:rPr>
            </w:pPr>
            <w:r w:rsidRPr="00AD4FF3">
              <w:rPr>
                <w:szCs w:val="24"/>
              </w:rPr>
              <w:t xml:space="preserve">    </w:t>
            </w:r>
            <w:r w:rsidR="00235400">
              <w:rPr>
                <w:szCs w:val="24"/>
              </w:rPr>
              <w:t xml:space="preserve">  </w:t>
            </w:r>
            <w:r w:rsidRPr="00AD4FF3">
              <w:rPr>
                <w:szCs w:val="24"/>
              </w:rPr>
              <w:t xml:space="preserve"> Imperial County Public Defender</w:t>
            </w:r>
          </w:p>
          <w:p w:rsidR="00E527CC" w:rsidRPr="00AD4FF3" w:rsidRDefault="00E527CC" w:rsidP="00E527CC">
            <w:pPr>
              <w:spacing w:after="0" w:line="360" w:lineRule="exact"/>
              <w:rPr>
                <w:szCs w:val="24"/>
              </w:rPr>
            </w:pPr>
          </w:p>
          <w:p w:rsidR="00E527CC" w:rsidRPr="00AD4FF3" w:rsidRDefault="00E527CC" w:rsidP="00E527CC">
            <w:pPr>
              <w:tabs>
                <w:tab w:val="left" w:pos="387"/>
              </w:tabs>
              <w:spacing w:after="0" w:line="360" w:lineRule="exact"/>
              <w:ind w:right="-2160"/>
              <w:rPr>
                <w:szCs w:val="24"/>
              </w:rPr>
            </w:pPr>
            <w:r w:rsidRPr="00AD4FF3">
              <w:rPr>
                <w:szCs w:val="24"/>
              </w:rPr>
              <w:t>By:</w:t>
            </w:r>
            <w:r w:rsidRPr="00AD4FF3">
              <w:rPr>
                <w:szCs w:val="24"/>
              </w:rPr>
              <w:tab/>
              <w:t>_________________________</w:t>
            </w:r>
          </w:p>
          <w:p w:rsidR="00E527CC" w:rsidRPr="00AD4FF3" w:rsidRDefault="00E527CC" w:rsidP="00E527CC">
            <w:pPr>
              <w:tabs>
                <w:tab w:val="left" w:pos="387"/>
              </w:tabs>
              <w:spacing w:after="0" w:line="360" w:lineRule="exact"/>
              <w:ind w:right="-2160"/>
              <w:rPr>
                <w:szCs w:val="24"/>
              </w:rPr>
            </w:pPr>
            <w:r w:rsidRPr="00AD4FF3">
              <w:rPr>
                <w:szCs w:val="24"/>
              </w:rPr>
              <w:tab/>
              <w:t>Wayland Chang</w:t>
            </w:r>
          </w:p>
          <w:p w:rsidR="00F735A5" w:rsidRPr="00AD4FF3" w:rsidRDefault="00F735A5" w:rsidP="00E527CC">
            <w:pPr>
              <w:tabs>
                <w:tab w:val="left" w:pos="387"/>
              </w:tabs>
              <w:spacing w:after="0" w:line="360" w:lineRule="exact"/>
              <w:ind w:right="-2160"/>
              <w:rPr>
                <w:szCs w:val="24"/>
              </w:rPr>
            </w:pPr>
            <w:r w:rsidRPr="00AD4FF3">
              <w:rPr>
                <w:szCs w:val="24"/>
              </w:rPr>
              <w:t xml:space="preserve">       </w:t>
            </w:r>
            <w:r w:rsidR="00235400">
              <w:rPr>
                <w:szCs w:val="24"/>
              </w:rPr>
              <w:t xml:space="preserve"> </w:t>
            </w:r>
            <w:r w:rsidRPr="00AD4FF3">
              <w:rPr>
                <w:szCs w:val="24"/>
              </w:rPr>
              <w:t>Deputy Public Defender</w:t>
            </w:r>
          </w:p>
          <w:p w:rsidR="00F735A5" w:rsidRPr="00AD4FF3" w:rsidRDefault="00E527CC" w:rsidP="00E527CC">
            <w:pPr>
              <w:tabs>
                <w:tab w:val="left" w:pos="387"/>
              </w:tabs>
              <w:spacing w:after="0" w:line="360" w:lineRule="exact"/>
              <w:ind w:right="-2160"/>
              <w:rPr>
                <w:szCs w:val="24"/>
              </w:rPr>
            </w:pPr>
            <w:r w:rsidRPr="00AD4FF3">
              <w:rPr>
                <w:szCs w:val="24"/>
              </w:rPr>
              <w:tab/>
            </w:r>
          </w:p>
          <w:p w:rsidR="00E527CC" w:rsidRPr="00AD4FF3" w:rsidRDefault="00F735A5" w:rsidP="00E527CC">
            <w:pPr>
              <w:tabs>
                <w:tab w:val="left" w:pos="387"/>
              </w:tabs>
              <w:spacing w:after="0" w:line="360" w:lineRule="exact"/>
              <w:ind w:right="-2160"/>
              <w:rPr>
                <w:szCs w:val="24"/>
              </w:rPr>
            </w:pPr>
            <w:r w:rsidRPr="00AD4FF3">
              <w:rPr>
                <w:szCs w:val="24"/>
              </w:rPr>
              <w:t xml:space="preserve">       </w:t>
            </w:r>
            <w:r w:rsidR="00E527CC" w:rsidRPr="00AD4FF3">
              <w:rPr>
                <w:szCs w:val="24"/>
              </w:rPr>
              <w:t>Attorney</w:t>
            </w:r>
            <w:r w:rsidRPr="00AD4FF3">
              <w:rPr>
                <w:szCs w:val="24"/>
              </w:rPr>
              <w:t>s</w:t>
            </w:r>
            <w:r w:rsidR="00E527CC" w:rsidRPr="00AD4FF3">
              <w:rPr>
                <w:szCs w:val="24"/>
              </w:rPr>
              <w:t xml:space="preserve"> for Defendant</w:t>
            </w:r>
          </w:p>
          <w:p w:rsidR="00E527CC" w:rsidRPr="00AD4FF3" w:rsidRDefault="00E527CC" w:rsidP="009330B8">
            <w:pPr>
              <w:tabs>
                <w:tab w:val="left" w:pos="387"/>
              </w:tabs>
              <w:spacing w:after="0" w:line="360" w:lineRule="exact"/>
              <w:ind w:right="-2160"/>
              <w:rPr>
                <w:szCs w:val="24"/>
              </w:rPr>
            </w:pPr>
            <w:r w:rsidRPr="00AD4FF3">
              <w:rPr>
                <w:szCs w:val="24"/>
              </w:rPr>
              <w:tab/>
            </w:r>
            <w:r w:rsidR="009330B8" w:rsidRPr="00AD4FF3">
              <w:rPr>
                <w:szCs w:val="24"/>
              </w:rPr>
              <w:t>DEFFIRST DEFLAST</w:t>
            </w:r>
          </w:p>
        </w:tc>
      </w:tr>
    </w:tbl>
    <w:p w:rsidR="00E527CC" w:rsidRPr="00AD4FF3" w:rsidRDefault="00E527CC" w:rsidP="00E527CC">
      <w:pPr>
        <w:spacing w:after="0" w:line="360" w:lineRule="exact"/>
        <w:rPr>
          <w:szCs w:val="24"/>
        </w:rPr>
        <w:sectPr w:rsidR="00E527CC" w:rsidRPr="00AD4FF3" w:rsidSect="00651775">
          <w:headerReference w:type="default" r:id="rId8"/>
          <w:footerReference w:type="default" r:id="rId9"/>
          <w:pgSz w:w="12240" w:h="15840" w:code="1"/>
          <w:pgMar w:top="1440" w:right="1440" w:bottom="1440" w:left="2160" w:header="720" w:footer="720" w:gutter="0"/>
          <w:pgNumType w:fmt="numberInDash"/>
          <w:cols w:space="720"/>
          <w:docGrid w:linePitch="360"/>
        </w:sect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140"/>
        <w:gridCol w:w="4680"/>
      </w:tblGrid>
      <w:tr w:rsidR="00F43961" w:rsidRPr="00AD4FF3" w:rsidTr="00755180">
        <w:tc>
          <w:tcPr>
            <w:tcW w:w="4140" w:type="dxa"/>
            <w:tcBorders>
              <w:top w:val="nil"/>
              <w:left w:val="nil"/>
              <w:bottom w:val="nil"/>
              <w:right w:val="nil"/>
            </w:tcBorders>
          </w:tcPr>
          <w:p w:rsidR="00F43961" w:rsidRPr="00AD4FF3" w:rsidRDefault="00F43961" w:rsidP="00755180">
            <w:pPr>
              <w:spacing w:after="0" w:line="360" w:lineRule="exact"/>
              <w:rPr>
                <w:szCs w:val="24"/>
              </w:rPr>
            </w:pPr>
            <w:r w:rsidRPr="00AD4FF3">
              <w:rPr>
                <w:szCs w:val="24"/>
              </w:rPr>
              <w:lastRenderedPageBreak/>
              <w:t>Benjamin I. Salorio (SBN 221692)</w:t>
            </w:r>
          </w:p>
          <w:p w:rsidR="00F43961" w:rsidRPr="00AD4FF3" w:rsidRDefault="00F43961" w:rsidP="00755180">
            <w:pPr>
              <w:spacing w:after="0" w:line="360" w:lineRule="exact"/>
              <w:rPr>
                <w:szCs w:val="24"/>
              </w:rPr>
            </w:pPr>
            <w:r w:rsidRPr="00AD4FF3">
              <w:rPr>
                <w:szCs w:val="24"/>
              </w:rPr>
              <w:t>Imperial County Public Defender</w:t>
            </w:r>
          </w:p>
          <w:p w:rsidR="00F43961" w:rsidRPr="00AD4FF3" w:rsidRDefault="00F43961" w:rsidP="00755180">
            <w:pPr>
              <w:spacing w:after="0" w:line="360" w:lineRule="exact"/>
              <w:rPr>
                <w:szCs w:val="24"/>
              </w:rPr>
            </w:pPr>
            <w:r w:rsidRPr="00AD4FF3">
              <w:rPr>
                <w:szCs w:val="24"/>
              </w:rPr>
              <w:t>Wayland Chang (SBN 284140)</w:t>
            </w:r>
          </w:p>
          <w:p w:rsidR="00F43961" w:rsidRPr="00AD4FF3" w:rsidRDefault="00F43961" w:rsidP="00755180">
            <w:pPr>
              <w:spacing w:after="0" w:line="360" w:lineRule="exact"/>
              <w:rPr>
                <w:szCs w:val="24"/>
              </w:rPr>
            </w:pPr>
            <w:r w:rsidRPr="00AD4FF3">
              <w:rPr>
                <w:szCs w:val="24"/>
              </w:rPr>
              <w:t>Deputy Public Defender</w:t>
            </w:r>
          </w:p>
          <w:p w:rsidR="00F43961" w:rsidRPr="00AD4FF3" w:rsidRDefault="00F43961" w:rsidP="00755180">
            <w:pPr>
              <w:spacing w:after="0" w:line="360" w:lineRule="exact"/>
              <w:rPr>
                <w:szCs w:val="24"/>
              </w:rPr>
            </w:pPr>
            <w:r w:rsidRPr="00AD4FF3">
              <w:rPr>
                <w:szCs w:val="24"/>
              </w:rPr>
              <w:t>895 Broadway</w:t>
            </w:r>
          </w:p>
          <w:p w:rsidR="00F43961" w:rsidRPr="00AD4FF3" w:rsidRDefault="00F43961" w:rsidP="00755180">
            <w:pPr>
              <w:spacing w:after="0" w:line="360" w:lineRule="exact"/>
              <w:rPr>
                <w:szCs w:val="24"/>
              </w:rPr>
            </w:pPr>
            <w:r w:rsidRPr="00AD4FF3">
              <w:rPr>
                <w:szCs w:val="24"/>
              </w:rPr>
              <w:t>El Centro, CA 92243</w:t>
            </w:r>
          </w:p>
          <w:p w:rsidR="00F43961" w:rsidRPr="00AD4FF3" w:rsidRDefault="00F43961" w:rsidP="00755180">
            <w:pPr>
              <w:spacing w:after="0" w:line="360" w:lineRule="exact"/>
              <w:rPr>
                <w:szCs w:val="24"/>
              </w:rPr>
            </w:pPr>
            <w:r w:rsidRPr="00AD4FF3">
              <w:rPr>
                <w:szCs w:val="24"/>
              </w:rPr>
              <w:t>(442) 265-1705</w:t>
            </w:r>
          </w:p>
          <w:p w:rsidR="00F43961" w:rsidRPr="00AD4FF3" w:rsidRDefault="00F43961" w:rsidP="00755180">
            <w:pPr>
              <w:spacing w:after="0" w:line="360" w:lineRule="exact"/>
              <w:rPr>
                <w:szCs w:val="24"/>
              </w:rPr>
            </w:pPr>
            <w:r w:rsidRPr="00AD4FF3">
              <w:rPr>
                <w:szCs w:val="24"/>
              </w:rPr>
              <w:t>(442) 265-1706 fax</w:t>
            </w:r>
          </w:p>
          <w:p w:rsidR="00F43961" w:rsidRPr="00AD4FF3" w:rsidRDefault="00F43961" w:rsidP="00755180">
            <w:pPr>
              <w:spacing w:after="360" w:line="360" w:lineRule="exact"/>
              <w:rPr>
                <w:szCs w:val="24"/>
              </w:rPr>
            </w:pPr>
            <w:r w:rsidRPr="00AD4FF3">
              <w:rPr>
                <w:szCs w:val="24"/>
              </w:rPr>
              <w:t>waylandchang@co.imperial.ca.us</w:t>
            </w:r>
          </w:p>
          <w:p w:rsidR="00F43961" w:rsidRPr="00AD4FF3" w:rsidRDefault="00F43961" w:rsidP="00755180">
            <w:pPr>
              <w:spacing w:after="0" w:line="240" w:lineRule="exact"/>
              <w:rPr>
                <w:szCs w:val="24"/>
              </w:rPr>
            </w:pPr>
            <w:r w:rsidRPr="00AD4FF3">
              <w:rPr>
                <w:szCs w:val="24"/>
              </w:rPr>
              <w:t>Attorney for Defendant</w:t>
            </w:r>
            <w:r w:rsidRPr="00AD4FF3">
              <w:rPr>
                <w:szCs w:val="24"/>
              </w:rPr>
              <w:br/>
            </w:r>
            <w:r w:rsidRPr="00AD4FF3">
              <w:rPr>
                <w:rStyle w:val="AllCapsChar"/>
                <w:rFonts w:ascii="Equity Text A" w:hAnsi="Equity Text A"/>
              </w:rPr>
              <w:t>DEFFIRST DEFLAST</w:t>
            </w:r>
          </w:p>
        </w:tc>
        <w:tc>
          <w:tcPr>
            <w:tcW w:w="4680" w:type="dxa"/>
            <w:tcBorders>
              <w:top w:val="nil"/>
              <w:left w:val="nil"/>
              <w:bottom w:val="nil"/>
              <w:right w:val="nil"/>
            </w:tcBorders>
          </w:tcPr>
          <w:p w:rsidR="00F43961" w:rsidRPr="00AD4FF3" w:rsidRDefault="00F43961" w:rsidP="00755180">
            <w:pPr>
              <w:spacing w:after="0" w:line="480" w:lineRule="exact"/>
              <w:rPr>
                <w:szCs w:val="24"/>
              </w:rPr>
            </w:pPr>
          </w:p>
        </w:tc>
      </w:tr>
      <w:tr w:rsidR="00F43961" w:rsidRPr="00AD4FF3" w:rsidTr="00755180">
        <w:tc>
          <w:tcPr>
            <w:tcW w:w="8820" w:type="dxa"/>
            <w:gridSpan w:val="2"/>
            <w:tcBorders>
              <w:top w:val="nil"/>
              <w:left w:val="nil"/>
              <w:bottom w:val="nil"/>
              <w:right w:val="nil"/>
            </w:tcBorders>
          </w:tcPr>
          <w:p w:rsidR="00190674" w:rsidRPr="00AD4FF3" w:rsidRDefault="00190674" w:rsidP="00755180">
            <w:pPr>
              <w:pStyle w:val="AllCaps"/>
              <w:jc w:val="center"/>
              <w:rPr>
                <w:rFonts w:ascii="Equity Text A" w:hAnsi="Equity Text A"/>
              </w:rPr>
            </w:pPr>
          </w:p>
          <w:p w:rsidR="00F43961" w:rsidRPr="00AD4FF3" w:rsidRDefault="00F43961" w:rsidP="00755180">
            <w:pPr>
              <w:pStyle w:val="AllCaps"/>
              <w:jc w:val="center"/>
              <w:rPr>
                <w:rFonts w:ascii="Equity Text A" w:hAnsi="Equity Text A"/>
              </w:rPr>
            </w:pPr>
            <w:r w:rsidRPr="00AD4FF3">
              <w:rPr>
                <w:rFonts w:ascii="Equity Text A" w:hAnsi="Equity Text A"/>
              </w:rPr>
              <w:br/>
              <w:t>Superior Court of California</w:t>
            </w:r>
            <w:r w:rsidRPr="00AD4FF3">
              <w:rPr>
                <w:rFonts w:ascii="Equity Text A" w:hAnsi="Equity Text A"/>
              </w:rPr>
              <w:br/>
            </w:r>
          </w:p>
          <w:p w:rsidR="00F43961" w:rsidRPr="00AD4FF3" w:rsidRDefault="00F43961" w:rsidP="00755180">
            <w:pPr>
              <w:pStyle w:val="AllCaps"/>
              <w:jc w:val="center"/>
              <w:rPr>
                <w:rFonts w:ascii="Equity Text A" w:hAnsi="Equity Text A"/>
              </w:rPr>
            </w:pPr>
            <w:r w:rsidRPr="00AD4FF3">
              <w:rPr>
                <w:rFonts w:ascii="Equity Text A" w:hAnsi="Equity Text A"/>
              </w:rPr>
              <w:t>County of IMPERIAL</w:t>
            </w:r>
            <w:r w:rsidRPr="00AD4FF3">
              <w:rPr>
                <w:rFonts w:ascii="Equity Text A" w:hAnsi="Equity Text A"/>
              </w:rPr>
              <w:br/>
            </w:r>
          </w:p>
        </w:tc>
      </w:tr>
      <w:tr w:rsidR="00F43961" w:rsidRPr="00AD4FF3" w:rsidTr="00755180">
        <w:tc>
          <w:tcPr>
            <w:tcW w:w="4140" w:type="dxa"/>
            <w:tcBorders>
              <w:top w:val="nil"/>
              <w:left w:val="nil"/>
            </w:tcBorders>
          </w:tcPr>
          <w:p w:rsidR="00F43961" w:rsidRPr="00AD4FF3" w:rsidRDefault="00F43961" w:rsidP="00755180">
            <w:pPr>
              <w:pStyle w:val="AllCaps"/>
              <w:rPr>
                <w:rFonts w:ascii="Equity Text A" w:hAnsi="Equity Text A"/>
              </w:rPr>
            </w:pPr>
            <w:r w:rsidRPr="00AD4FF3">
              <w:rPr>
                <w:rFonts w:ascii="Equity Text A" w:hAnsi="Equity Text A"/>
              </w:rPr>
              <w:t>The People of the State of California,</w:t>
            </w:r>
          </w:p>
          <w:p w:rsidR="00F43961" w:rsidRPr="00AD4FF3" w:rsidRDefault="00F43961" w:rsidP="00755180">
            <w:pPr>
              <w:spacing w:after="0" w:line="240" w:lineRule="exact"/>
              <w:rPr>
                <w:szCs w:val="24"/>
              </w:rPr>
            </w:pPr>
          </w:p>
          <w:p w:rsidR="00F43961" w:rsidRPr="00AD4FF3" w:rsidRDefault="00F43961" w:rsidP="00755180">
            <w:pPr>
              <w:spacing w:after="0" w:line="240" w:lineRule="exact"/>
              <w:ind w:right="240"/>
              <w:jc w:val="right"/>
              <w:rPr>
                <w:szCs w:val="24"/>
              </w:rPr>
            </w:pPr>
            <w:r w:rsidRPr="00AD4FF3">
              <w:rPr>
                <w:szCs w:val="24"/>
              </w:rPr>
              <w:t xml:space="preserve">Plaintiff;  </w:t>
            </w:r>
          </w:p>
          <w:p w:rsidR="00F43961" w:rsidRPr="00AD4FF3" w:rsidRDefault="00F43961" w:rsidP="00755180">
            <w:pPr>
              <w:spacing w:after="0" w:line="240" w:lineRule="exact"/>
              <w:rPr>
                <w:szCs w:val="24"/>
              </w:rPr>
            </w:pPr>
            <w:r w:rsidRPr="00AD4FF3">
              <w:rPr>
                <w:szCs w:val="24"/>
              </w:rPr>
              <w:t>                     v.</w:t>
            </w:r>
          </w:p>
          <w:p w:rsidR="00F43961" w:rsidRPr="00AD4FF3" w:rsidRDefault="00F43961" w:rsidP="00755180">
            <w:pPr>
              <w:spacing w:after="0" w:line="240" w:lineRule="exact"/>
              <w:rPr>
                <w:szCs w:val="24"/>
              </w:rPr>
            </w:pPr>
          </w:p>
          <w:p w:rsidR="00F43961" w:rsidRPr="00AD4FF3" w:rsidRDefault="00F43961" w:rsidP="00755180">
            <w:pPr>
              <w:spacing w:after="0" w:line="240" w:lineRule="exact"/>
              <w:rPr>
                <w:szCs w:val="24"/>
              </w:rPr>
            </w:pPr>
          </w:p>
          <w:p w:rsidR="00F43961" w:rsidRPr="00AD4FF3" w:rsidRDefault="00F43961" w:rsidP="00755180">
            <w:pPr>
              <w:spacing w:after="0" w:line="240" w:lineRule="exact"/>
              <w:rPr>
                <w:szCs w:val="24"/>
              </w:rPr>
            </w:pPr>
            <w:r w:rsidRPr="00AD4FF3">
              <w:rPr>
                <w:rStyle w:val="AllCapsChar"/>
                <w:rFonts w:ascii="Equity Text A" w:hAnsi="Equity Text A"/>
              </w:rPr>
              <w:t>DEFFIRST DEFLAST</w:t>
            </w:r>
            <w:r w:rsidRPr="00AD4FF3">
              <w:rPr>
                <w:szCs w:val="24"/>
              </w:rPr>
              <w:t>,</w:t>
            </w:r>
          </w:p>
          <w:p w:rsidR="00F43961" w:rsidRPr="00AD4FF3" w:rsidRDefault="00F43961" w:rsidP="00755180">
            <w:pPr>
              <w:spacing w:after="0" w:line="240" w:lineRule="exact"/>
              <w:jc w:val="right"/>
              <w:rPr>
                <w:szCs w:val="24"/>
              </w:rPr>
            </w:pPr>
            <w:r w:rsidRPr="00AD4FF3">
              <w:rPr>
                <w:szCs w:val="24"/>
              </w:rPr>
              <w:t>Defendant. </w:t>
            </w:r>
          </w:p>
        </w:tc>
        <w:tc>
          <w:tcPr>
            <w:tcW w:w="4680" w:type="dxa"/>
            <w:tcBorders>
              <w:top w:val="nil"/>
              <w:bottom w:val="nil"/>
              <w:right w:val="nil"/>
            </w:tcBorders>
          </w:tcPr>
          <w:p w:rsidR="00846F4D" w:rsidRPr="00AD4FF3" w:rsidRDefault="00846F4D" w:rsidP="00755180">
            <w:pPr>
              <w:spacing w:after="0" w:line="240" w:lineRule="exact"/>
              <w:ind w:left="432"/>
              <w:rPr>
                <w:szCs w:val="24"/>
              </w:rPr>
            </w:pPr>
            <w:r w:rsidRPr="00AD4FF3">
              <w:rPr>
                <w:szCs w:val="24"/>
              </w:rPr>
              <w:t xml:space="preserve">Case no.: </w:t>
            </w:r>
            <w:r w:rsidRPr="00AD4FF3">
              <w:rPr>
                <w:noProof/>
                <w:szCs w:val="24"/>
              </w:rPr>
              <w:t>CASENUMBER</w:t>
            </w:r>
          </w:p>
          <w:p w:rsidR="00846F4D" w:rsidRPr="00AD4FF3" w:rsidRDefault="00846F4D" w:rsidP="00755180">
            <w:pPr>
              <w:spacing w:after="0" w:line="240" w:lineRule="exact"/>
              <w:ind w:left="432"/>
              <w:rPr>
                <w:szCs w:val="24"/>
              </w:rPr>
            </w:pPr>
            <w:r w:rsidRPr="00AD4FF3">
              <w:rPr>
                <w:szCs w:val="24"/>
              </w:rPr>
              <w:t>D.A. no.: DANUMBER</w:t>
            </w:r>
          </w:p>
          <w:p w:rsidR="00846F4D" w:rsidRPr="00AD4FF3" w:rsidRDefault="00846F4D" w:rsidP="00755180">
            <w:pPr>
              <w:spacing w:after="0" w:line="240" w:lineRule="exact"/>
              <w:ind w:left="432"/>
              <w:rPr>
                <w:b/>
                <w:szCs w:val="24"/>
              </w:rPr>
            </w:pPr>
          </w:p>
          <w:p w:rsidR="00F43961" w:rsidRPr="00AD4FF3" w:rsidRDefault="00F43961" w:rsidP="00755180">
            <w:pPr>
              <w:spacing w:after="0" w:line="240" w:lineRule="exact"/>
              <w:ind w:left="432"/>
              <w:rPr>
                <w:b/>
                <w:szCs w:val="24"/>
              </w:rPr>
            </w:pPr>
            <w:r w:rsidRPr="00AD4FF3">
              <w:rPr>
                <w:b/>
                <w:szCs w:val="24"/>
              </w:rPr>
              <w:t>Memorandum of Points and Authorities in Support of Motion</w:t>
            </w:r>
          </w:p>
          <w:p w:rsidR="00F43961" w:rsidRPr="00AD4FF3" w:rsidRDefault="00F43961" w:rsidP="00755180">
            <w:pPr>
              <w:spacing w:after="0" w:line="240" w:lineRule="exact"/>
              <w:rPr>
                <w:szCs w:val="24"/>
              </w:rPr>
            </w:pPr>
          </w:p>
        </w:tc>
      </w:tr>
    </w:tbl>
    <w:p w:rsidR="00190674" w:rsidRPr="00AD4FF3" w:rsidRDefault="00190674" w:rsidP="009E38A3">
      <w:pPr>
        <w:pStyle w:val="PleadingBodyText"/>
      </w:pPr>
      <w:r w:rsidRPr="00AD4FF3">
        <w:t>An introduction</w:t>
      </w:r>
    </w:p>
    <w:p w:rsidR="00E527CC" w:rsidRPr="00AD4FF3" w:rsidRDefault="00E527CC" w:rsidP="00CC4835">
      <w:pPr>
        <w:pStyle w:val="Heading1"/>
      </w:pPr>
      <w:r w:rsidRPr="00AD4FF3">
        <w:t>STATEMENT OF THE CASE</w:t>
      </w:r>
    </w:p>
    <w:p w:rsidR="00562A00" w:rsidRPr="00AD4FF3" w:rsidRDefault="00F43961" w:rsidP="009E38A3">
      <w:pPr>
        <w:pStyle w:val="PleadingBodyText"/>
      </w:pPr>
      <w:r w:rsidRPr="00AD4FF3">
        <w:t>Something something</w:t>
      </w:r>
    </w:p>
    <w:p w:rsidR="001C20AA" w:rsidRPr="00AD4FF3" w:rsidRDefault="00E527CC" w:rsidP="00CC4835">
      <w:pPr>
        <w:pStyle w:val="Heading1"/>
      </w:pPr>
      <w:r w:rsidRPr="00AD4FF3">
        <w:t>STATEMENT OF FACTS</w:t>
      </w:r>
    </w:p>
    <w:p w:rsidR="00C50D41" w:rsidRPr="00AD4FF3" w:rsidRDefault="00C50D41" w:rsidP="009E38A3">
      <w:pPr>
        <w:pStyle w:val="PleadingBodyText"/>
      </w:pPr>
      <w:r w:rsidRPr="00AD4FF3">
        <w:t>Something happened and then something happened.</w:t>
      </w:r>
    </w:p>
    <w:p w:rsidR="00E527CC" w:rsidRDefault="00E527CC" w:rsidP="00CC4835">
      <w:pPr>
        <w:pStyle w:val="Heading1"/>
      </w:pPr>
      <w:r w:rsidRPr="00AD4FF3">
        <w:t>POINTS AND AUTHORITIES</w:t>
      </w:r>
    </w:p>
    <w:p w:rsidR="009E38A3" w:rsidRPr="009E38A3" w:rsidRDefault="009E38A3" w:rsidP="009E38A3">
      <w:pPr>
        <w:pStyle w:val="Heading2"/>
      </w:pPr>
      <w:r>
        <w:t>When a search or a seizure are warrantless, the government has the burden of proof of proving that the search or seizure was reasonable.</w:t>
      </w:r>
    </w:p>
    <w:p w:rsidR="00651775" w:rsidRPr="00E40431" w:rsidRDefault="009E38A3" w:rsidP="009E38A3">
      <w:pPr>
        <w:pStyle w:val="PleadingBodyText"/>
        <w:rPr>
          <w:rStyle w:val="BlockquoteChar"/>
        </w:rPr>
      </w:pPr>
      <w:r>
        <w:t>According to the United States Constitution, “</w:t>
      </w:r>
      <w:r w:rsidRPr="009E38A3">
        <w:t>The right of the people to be secure in their persons,</w:t>
      </w:r>
      <w:r>
        <w:t xml:space="preserve"> houses, papers, and effects,</w:t>
      </w:r>
      <w:r w:rsidRPr="009E38A3">
        <w:t xml:space="preserve"> against unreasonable searches and </w:t>
      </w:r>
      <w:r w:rsidRPr="009E38A3">
        <w:lastRenderedPageBreak/>
        <w:t>seizures, shall not be violated</w:t>
      </w:r>
      <w:r>
        <w:t xml:space="preserve"> . . . .” (</w:t>
      </w:r>
      <w:r w:rsidR="00830E0B">
        <w:t>U.S. Const., 4th Amend.)</w:t>
      </w:r>
      <w:r w:rsidR="00154077">
        <w:t xml:space="preserve"> </w:t>
      </w:r>
      <w:r w:rsidR="00D30505">
        <w:t>The Fourth Amendment applies to the states through the Due Process clause of the Fourteenth Amendment. (</w:t>
      </w:r>
      <w:r w:rsidR="00D30505">
        <w:rPr>
          <w:i/>
        </w:rPr>
        <w:t xml:space="preserve">Mapp v. </w:t>
      </w:r>
      <w:r w:rsidR="00D30505" w:rsidRPr="00D30505">
        <w:rPr>
          <w:i/>
        </w:rPr>
        <w:t>Ohio</w:t>
      </w:r>
      <w:r w:rsidR="00D30505">
        <w:t xml:space="preserve"> (1961) 367 U.S. 643, 660.) </w:t>
      </w:r>
      <w:r w:rsidR="00154077" w:rsidRPr="00D30505">
        <w:t>To</w:t>
      </w:r>
      <w:r w:rsidR="00154077">
        <w:t xml:space="preserve"> enforce the Fourth Amendment to the United States </w:t>
      </w:r>
      <w:r w:rsidR="00424D55">
        <w:t>Constitution, Penal Code section 1538.5 provides that a “defendant may move . . . to suppress as evidence any tangible or intangible thing obtained” where “the search or seizure without a warrant was unreasonable. (Pen. Code, §1538.5, subd. (a)(1)(A).)</w:t>
      </w:r>
      <w:r w:rsidR="00E40431">
        <w:t xml:space="preserve"> A search or seizure without a warrant is presumptively unreasonable. (</w:t>
      </w:r>
      <w:r w:rsidR="00E40431">
        <w:rPr>
          <w:i/>
        </w:rPr>
        <w:t>California v. Carney</w:t>
      </w:r>
      <w:r w:rsidR="00E40431">
        <w:t xml:space="preserve"> (1985) 471 U.S. 386, 390.)</w:t>
      </w:r>
      <w:r w:rsidR="00B44482">
        <w:t xml:space="preserve"> </w:t>
      </w:r>
      <w:r w:rsidR="00E40431">
        <w:t>The prosecution has the burden of proving that a warrantless search was reasonable. (</w:t>
      </w:r>
      <w:r w:rsidR="00E40431">
        <w:rPr>
          <w:i/>
        </w:rPr>
        <w:t>Badillo v. Superior Court</w:t>
      </w:r>
      <w:r w:rsidR="00E40431">
        <w:t xml:space="preserve"> (1956) 46 Cal.2d 269, 272.)</w:t>
      </w:r>
    </w:p>
    <w:p w:rsidR="001D74F9" w:rsidRDefault="001D74F9" w:rsidP="001D74F9">
      <w:pPr>
        <w:pStyle w:val="Heading3"/>
      </w:pPr>
      <w:r>
        <w:t xml:space="preserve">The </w:t>
      </w:r>
      <w:r>
        <w:rPr>
          <w:i/>
        </w:rPr>
        <w:t>Williams</w:t>
      </w:r>
      <w:r>
        <w:t>–</w:t>
      </w:r>
      <w:r>
        <w:rPr>
          <w:i/>
        </w:rPr>
        <w:t>Wilder</w:t>
      </w:r>
      <w:r>
        <w:t xml:space="preserve"> procedure</w:t>
      </w:r>
    </w:p>
    <w:p w:rsidR="00DB6DBC" w:rsidRPr="00E41644" w:rsidRDefault="00F376BD" w:rsidP="001D74F9">
      <w:pPr>
        <w:pStyle w:val="PleadingBodyText"/>
      </w:pPr>
      <w:r>
        <w:t xml:space="preserve">The Court of Appeal in </w:t>
      </w:r>
      <w:r>
        <w:rPr>
          <w:i/>
        </w:rPr>
        <w:t>Wilder v. Superior Court</w:t>
      </w:r>
      <w:r>
        <w:t xml:space="preserve"> (1979) 92 Cal.App.3d 90</w:t>
      </w:r>
      <w:r w:rsidR="00D8380C">
        <w:t xml:space="preserve"> [</w:t>
      </w:r>
      <w:r w:rsidR="00D8380C">
        <w:rPr>
          <w:i/>
        </w:rPr>
        <w:t>Wilder</w:t>
      </w:r>
      <w:r w:rsidR="00D8380C">
        <w:t>]</w:t>
      </w:r>
      <w:r>
        <w:t>, recommended a procedure for Penal Code section 1538.5 motions. First, the defendant should move “to suppress specifically described evidence upon the ground such evidence was seized without a warrant.” (</w:t>
      </w:r>
      <w:r w:rsidRPr="00F376BD">
        <w:rPr>
          <w:i/>
        </w:rPr>
        <w:t>Id</w:t>
      </w:r>
      <w:r>
        <w:t xml:space="preserve">. at p. 96.) </w:t>
      </w:r>
      <w:r w:rsidR="00D8380C">
        <w:t>The defendant can “simply assert the absence of a warrant.” (</w:t>
      </w:r>
      <w:r w:rsidR="00D8380C">
        <w:rPr>
          <w:i/>
        </w:rPr>
        <w:t xml:space="preserve">People v. </w:t>
      </w:r>
      <w:r w:rsidR="00D8380C" w:rsidRPr="00D8380C">
        <w:rPr>
          <w:i/>
        </w:rPr>
        <w:t>Williams</w:t>
      </w:r>
      <w:r w:rsidR="00D8380C">
        <w:t xml:space="preserve"> (1999) 20 Cal.4th 119, 130 [</w:t>
      </w:r>
      <w:r w:rsidR="00D8380C" w:rsidRPr="00D8380C">
        <w:rPr>
          <w:i/>
        </w:rPr>
        <w:t>Williams</w:t>
      </w:r>
      <w:r w:rsidR="00D8380C">
        <w:t xml:space="preserve">].) </w:t>
      </w:r>
      <w:r w:rsidRPr="00D8380C">
        <w:t>This</w:t>
      </w:r>
      <w:r>
        <w:t xml:space="preserve"> in itself will be “a sufficient first pleading.” (</w:t>
      </w:r>
      <w:r w:rsidR="00D8380C">
        <w:rPr>
          <w:i/>
        </w:rPr>
        <w:t>Wilder</w:t>
      </w:r>
      <w:r w:rsidR="00D8380C">
        <w:t>, at p. 96</w:t>
      </w:r>
      <w:r>
        <w:t>.) The prosecutor then responds with a justification prior the hearing “based upon the facts he is expected to prove at the hearing.” (</w:t>
      </w:r>
      <w:r>
        <w:rPr>
          <w:i/>
        </w:rPr>
        <w:t>Id</w:t>
      </w:r>
      <w:r>
        <w:t xml:space="preserve">. at pp. 96–97.) </w:t>
      </w:r>
      <w:r w:rsidR="00D8380C">
        <w:t>The prosecution has “the burden of proving that the warrantless search or seizure was reasonable under the circumstances. (</w:t>
      </w:r>
      <w:r w:rsidR="00D8380C" w:rsidRPr="00D8380C">
        <w:rPr>
          <w:i/>
        </w:rPr>
        <w:t>Williams</w:t>
      </w:r>
      <w:r w:rsidR="00D8380C">
        <w:t xml:space="preserve">, at p. 130.) </w:t>
      </w:r>
      <w:r w:rsidRPr="00D8380C">
        <w:t>Then</w:t>
      </w:r>
      <w:r>
        <w:t>, the defendant files “a written response to the attempted justification prior to the hearing.” (</w:t>
      </w:r>
      <w:r w:rsidR="00D8380C">
        <w:rPr>
          <w:i/>
        </w:rPr>
        <w:t>Wilder</w:t>
      </w:r>
      <w:r w:rsidR="00D8380C" w:rsidRPr="00D8380C">
        <w:t>,</w:t>
      </w:r>
      <w:r>
        <w:t xml:space="preserve"> at p. 97.) </w:t>
      </w:r>
      <w:r w:rsidR="00D8380C">
        <w:t>The defendant “must present any arguments as to why the justification is inadequate.” (</w:t>
      </w:r>
      <w:r w:rsidR="00D8380C">
        <w:rPr>
          <w:i/>
        </w:rPr>
        <w:t>Williams</w:t>
      </w:r>
      <w:r w:rsidR="00D8380C">
        <w:t xml:space="preserve">, at p. 130.) </w:t>
      </w:r>
      <w:r w:rsidR="00E41644">
        <w:t>Otherwise, the defense has laid a “trap” for the prosecution if it is completely silent at the trial court and waits until the appeal to make arguments. (</w:t>
      </w:r>
      <w:r w:rsidR="00E41644" w:rsidRPr="00E41644">
        <w:rPr>
          <w:i/>
        </w:rPr>
        <w:t>Id</w:t>
      </w:r>
      <w:r w:rsidR="00E41644">
        <w:t xml:space="preserve">. at p. 131.) </w:t>
      </w:r>
      <w:r w:rsidR="00D8380C" w:rsidRPr="00E41644">
        <w:t>But</w:t>
      </w:r>
      <w:r w:rsidR="00D8380C">
        <w:t xml:space="preserve"> the defendant does “not have to help the prosecution step-by-step to make its </w:t>
      </w:r>
      <w:r w:rsidR="00D8380C">
        <w:lastRenderedPageBreak/>
        <w:t>case. The degree of specificity that is appropriate will depend on the legal issue the defendant is raising and the surrounding circumstances. Defendants need only be specific enough to give the prosecution and the court reasonable notice.” (</w:t>
      </w:r>
      <w:r w:rsidR="00D8380C">
        <w:rPr>
          <w:i/>
        </w:rPr>
        <w:t>Id</w:t>
      </w:r>
      <w:r w:rsidR="00D8380C">
        <w:t>. at pp. 130–131.)</w:t>
      </w:r>
      <w:r w:rsidR="00E41644">
        <w:t xml:space="preserve"> </w:t>
      </w:r>
      <w:r w:rsidR="00100268" w:rsidRPr="00100268">
        <w:rPr>
          <w:i/>
        </w:rPr>
        <w:t>W</w:t>
      </w:r>
      <w:r w:rsidR="00E41644">
        <w:rPr>
          <w:i/>
        </w:rPr>
        <w:t>illiams</w:t>
      </w:r>
      <w:r w:rsidR="00E41644">
        <w:t xml:space="preserve"> mention that “the court should grant a continuance if necessary to allow the prosecution to offer additional evidence,” but this is only in the context of if the defendant has waited until </w:t>
      </w:r>
      <w:r w:rsidR="00E41644">
        <w:rPr>
          <w:i/>
        </w:rPr>
        <w:t>after</w:t>
      </w:r>
      <w:r w:rsidR="00E41644">
        <w:t xml:space="preserve"> the hearing to challenge the prosecution’s justification. (</w:t>
      </w:r>
      <w:r w:rsidR="00E41644">
        <w:rPr>
          <w:i/>
        </w:rPr>
        <w:t>Williams</w:t>
      </w:r>
      <w:r w:rsidR="00E41644">
        <w:t>, at p. 134.)</w:t>
      </w:r>
    </w:p>
    <w:p w:rsidR="001D74F9" w:rsidRDefault="00DB6DBC" w:rsidP="001D74F9">
      <w:pPr>
        <w:pStyle w:val="PleadingBodyText"/>
      </w:pPr>
      <w:r>
        <w:t xml:space="preserve">The </w:t>
      </w:r>
      <w:r>
        <w:rPr>
          <w:i/>
        </w:rPr>
        <w:t>Wilder</w:t>
      </w:r>
      <w:r>
        <w:t xml:space="preserve"> court explained the benefits to the process. “[T]his procedure serves to focus the litigation upon the only relevant issues — the justifications relied upon by [the prosecutor] to sustain the warrantless seizure. Thus, the issues are narrowed and sharpened to the benefit of all concerned.” (</w:t>
      </w:r>
      <w:r>
        <w:rPr>
          <w:i/>
        </w:rPr>
        <w:t>Ibid</w:t>
      </w:r>
      <w:r>
        <w:t xml:space="preserve">.) </w:t>
      </w:r>
      <w:r w:rsidR="00D30505">
        <w:t xml:space="preserve">Prosecutors “benefit from this procedure because it precludes a pitfall for the unwary prosecutor.” </w:t>
      </w:r>
    </w:p>
    <w:p w:rsidR="00D30505" w:rsidRPr="00D8380C" w:rsidRDefault="00D8380C" w:rsidP="004533AE">
      <w:pPr>
        <w:pStyle w:val="PleadingBodyText"/>
      </w:pPr>
      <w:r>
        <w:t xml:space="preserve">The California Supreme Court approved the </w:t>
      </w:r>
      <w:r>
        <w:rPr>
          <w:i/>
        </w:rPr>
        <w:t>Wilder</w:t>
      </w:r>
      <w:r>
        <w:t xml:space="preserve"> procedure in </w:t>
      </w:r>
      <w:r>
        <w:rPr>
          <w:i/>
        </w:rPr>
        <w:t>People v. Williams</w:t>
      </w:r>
      <w:r>
        <w:t xml:space="preserve"> (1999) 20 Cal.4th 119</w:t>
      </w:r>
      <w:r w:rsidR="005413D2">
        <w:t>.</w:t>
      </w:r>
      <w:r w:rsidR="004533AE">
        <w:t xml:space="preserve"> </w:t>
      </w:r>
      <w:bookmarkStart w:id="0" w:name="_GoBack"/>
      <w:bookmarkEnd w:id="0"/>
      <w:r w:rsidR="004533AE">
        <w:t xml:space="preserve">Recently, </w:t>
      </w:r>
      <w:r w:rsidR="004533AE">
        <w:rPr>
          <w:i/>
        </w:rPr>
        <w:t>Davis v. Appellate Division</w:t>
      </w:r>
      <w:r w:rsidR="004533AE">
        <w:t xml:space="preserve"> (2018) 23 Cal.App.5th 387, 395, confirmed that “</w:t>
      </w:r>
      <w:r w:rsidR="004533AE" w:rsidRPr="006D018F">
        <w:t>when the basis of a motion to suppress is a warrantless search or seizure, a defendant is not required to anticipate the prosecution's justifications</w:t>
      </w:r>
      <w:r w:rsidR="004533AE">
        <w:t>.” However, “</w:t>
      </w:r>
      <w:r w:rsidR="004533AE" w:rsidRPr="006D018F">
        <w:t>the defendant must identify which of the searches or seizures he or she challenges as unlawful.</w:t>
      </w:r>
      <w:r w:rsidR="004533AE">
        <w:t>” (</w:t>
      </w:r>
      <w:r w:rsidR="004533AE">
        <w:rPr>
          <w:i/>
        </w:rPr>
        <w:t>Ibid</w:t>
      </w:r>
      <w:r w:rsidR="004533AE">
        <w:t>.) The Defendant has done so on page 2 of this motion.</w:t>
      </w:r>
    </w:p>
    <w:p w:rsidR="00983CAB" w:rsidRPr="00AD4FF3" w:rsidRDefault="00830E0B" w:rsidP="00983CAB">
      <w:pPr>
        <w:pStyle w:val="Heading3"/>
      </w:pPr>
      <w:r>
        <w:t>Local Rule 4.1.6</w:t>
      </w:r>
    </w:p>
    <w:p w:rsidR="00830E0B" w:rsidRDefault="001D74F9" w:rsidP="009E38A3">
      <w:pPr>
        <w:pStyle w:val="PleadingBodyText"/>
      </w:pPr>
      <w:r>
        <w:t xml:space="preserve">Local Rule 4.1.6 implements the </w:t>
      </w:r>
      <w:r>
        <w:rPr>
          <w:i/>
        </w:rPr>
        <w:t>Williams</w:t>
      </w:r>
      <w:r w:rsidRPr="001D74F9">
        <w:t>–</w:t>
      </w:r>
      <w:r w:rsidRPr="001D74F9">
        <w:rPr>
          <w:i/>
        </w:rPr>
        <w:t>Wilder</w:t>
      </w:r>
      <w:r>
        <w:t xml:space="preserve"> procedure. Subdivision (c) of the rule</w:t>
      </w:r>
      <w:r w:rsidR="00830E0B">
        <w:t xml:space="preserve"> states:</w:t>
      </w:r>
    </w:p>
    <w:p w:rsidR="00830E0B" w:rsidRDefault="00830E0B" w:rsidP="00830E0B">
      <w:pPr>
        <w:pStyle w:val="Blockquote"/>
      </w:pPr>
    </w:p>
    <w:p w:rsidR="00830E0B" w:rsidRDefault="00830E0B" w:rsidP="00830E0B">
      <w:pPr>
        <w:pStyle w:val="Blockquote"/>
      </w:pPr>
      <w:r>
        <w:t xml:space="preserve">Defendant must specify the precise grounds for suppression of the evidence, including the inadequacy of any justification for the search and seizure. </w:t>
      </w:r>
      <w:r w:rsidR="001D74F9">
        <w:t xml:space="preserve">If defendant’s motion alleges the lack of a warrant as the sole basis for suppression, any opposition filed by the People shall specify the justification for the warrantless search. The defendant shall then file and personally serve a reply brief at least two court days before the hearing specifying the inadequacies of the justification. The raising of new issues in the reply may constitute good cause for continuance to </w:t>
      </w:r>
      <w:r w:rsidR="001D74F9">
        <w:lastRenderedPageBreak/>
        <w:t>permit the People to prepare for the hearing.</w:t>
      </w:r>
    </w:p>
    <w:p w:rsidR="005413D2" w:rsidRDefault="005413D2" w:rsidP="001D74F9">
      <w:pPr>
        <w:pStyle w:val="PleadingBodyText"/>
      </w:pPr>
      <w:r>
        <w:t>Local Rule 4.1.6 specifically provides that the lack of warrant may be the sole basis for suppression, and it is up to the prosecution to justify the lack of a warrant.</w:t>
      </w:r>
    </w:p>
    <w:p w:rsidR="00CC4835" w:rsidRPr="00AD4FF3" w:rsidRDefault="005413D2" w:rsidP="00E40431">
      <w:pPr>
        <w:pStyle w:val="PleadingBodyText"/>
      </w:pPr>
      <w:r>
        <w:t xml:space="preserve">A local rule regarding motions to suppress is valid “only to the extent that is not inconsistent with section 1538.5, </w:t>
      </w:r>
      <w:r>
        <w:rPr>
          <w:i/>
        </w:rPr>
        <w:t>Williams</w:t>
      </w:r>
      <w:r>
        <w:t>, at other applicable statute or case law.” (</w:t>
      </w:r>
      <w:r>
        <w:rPr>
          <w:i/>
        </w:rPr>
        <w:t>People v. Smith</w:t>
      </w:r>
      <w:r>
        <w:t xml:space="preserve"> (2002) 95 Cal.App.4th 283, 301 [interpreting a similar local rule in San Diego].) Thus, despite a local rule requiring </w:t>
      </w:r>
      <w:r w:rsidR="00B44482">
        <w:t>filing of a reply by the defendant</w:t>
      </w:r>
      <w:r>
        <w:t xml:space="preserve">, “if the prosecution files a responsive brief, neither section 1538.5 nor </w:t>
      </w:r>
      <w:r>
        <w:rPr>
          <w:i/>
        </w:rPr>
        <w:t>Williams</w:t>
      </w:r>
      <w:r>
        <w:t xml:space="preserve"> requires the defendant to file a reply brief showing the inadequacies of its justification.” (</w:t>
      </w:r>
      <w:r>
        <w:rPr>
          <w:i/>
        </w:rPr>
        <w:t>Smith</w:t>
      </w:r>
      <w:r>
        <w:t xml:space="preserve">, at p. </w:t>
      </w:r>
      <w:r w:rsidR="00B44482">
        <w:t xml:space="preserve">302.) </w:t>
      </w:r>
    </w:p>
    <w:p w:rsidR="00C50D41" w:rsidRPr="00AD4FF3" w:rsidRDefault="0015377B" w:rsidP="00CC4835">
      <w:pPr>
        <w:pStyle w:val="Heading1"/>
      </w:pPr>
      <w:r w:rsidRPr="00AD4FF3">
        <w:t>CONCLUSION</w:t>
      </w:r>
    </w:p>
    <w:p w:rsidR="0015377B" w:rsidRPr="00AD4FF3" w:rsidRDefault="00E40431" w:rsidP="009E38A3">
      <w:pPr>
        <w:pStyle w:val="PleadingBodyText"/>
      </w:pPr>
      <w:r>
        <w:t>The search and seizure in this case was without a warrant. The prosecution must justify why the search and seizure in this case was reasonable, even though there was no warrant.</w:t>
      </w:r>
    </w:p>
    <w:p w:rsidR="00C23B9F" w:rsidRPr="00AD4FF3" w:rsidRDefault="00C23B9F" w:rsidP="00C23B9F">
      <w:pPr>
        <w:spacing w:after="0" w:line="360" w:lineRule="exact"/>
        <w:ind w:firstLine="432"/>
        <w:rPr>
          <w:szCs w:val="24"/>
        </w:rPr>
      </w:pPr>
    </w:p>
    <w:tbl>
      <w:tblPr>
        <w:tblW w:w="0" w:type="auto"/>
        <w:tblBorders>
          <w:insideH w:val="single" w:sz="4" w:space="0" w:color="auto"/>
        </w:tblBorders>
        <w:tblLook w:val="04A0" w:firstRow="1" w:lastRow="0" w:firstColumn="1" w:lastColumn="0" w:noHBand="0" w:noVBand="1"/>
      </w:tblPr>
      <w:tblGrid>
        <w:gridCol w:w="4120"/>
        <w:gridCol w:w="4160"/>
      </w:tblGrid>
      <w:tr w:rsidR="00C23B9F" w:rsidRPr="00AD4FF3" w:rsidTr="00190674">
        <w:trPr>
          <w:cantSplit/>
          <w:trHeight w:val="4035"/>
        </w:trPr>
        <w:tc>
          <w:tcPr>
            <w:tcW w:w="4181" w:type="dxa"/>
          </w:tcPr>
          <w:p w:rsidR="00C23B9F" w:rsidRPr="00AD4FF3" w:rsidRDefault="00C23B9F" w:rsidP="00E40431">
            <w:pPr>
              <w:keepLines/>
              <w:spacing w:after="0" w:line="360" w:lineRule="exact"/>
              <w:rPr>
                <w:szCs w:val="24"/>
              </w:rPr>
            </w:pPr>
            <w:r w:rsidRPr="00AD4FF3">
              <w:rPr>
                <w:szCs w:val="24"/>
              </w:rPr>
              <w:t>Dated: ______________________</w:t>
            </w:r>
          </w:p>
        </w:tc>
        <w:tc>
          <w:tcPr>
            <w:tcW w:w="4181" w:type="dxa"/>
          </w:tcPr>
          <w:p w:rsidR="00190674" w:rsidRPr="00AD4FF3" w:rsidRDefault="00C23B9F" w:rsidP="00190674">
            <w:pPr>
              <w:spacing w:after="0" w:line="360" w:lineRule="exact"/>
              <w:rPr>
                <w:szCs w:val="24"/>
              </w:rPr>
            </w:pPr>
            <w:r w:rsidRPr="00AD4FF3">
              <w:rPr>
                <w:szCs w:val="24"/>
              </w:rPr>
              <w:t>Respectfully Submitted,</w:t>
            </w:r>
            <w:r w:rsidR="00400C53" w:rsidRPr="00AD4FF3">
              <w:rPr>
                <w:szCs w:val="24"/>
              </w:rPr>
              <w:br/>
            </w:r>
            <w:r w:rsidR="00190674" w:rsidRPr="00AD4FF3">
              <w:rPr>
                <w:szCs w:val="24"/>
              </w:rPr>
              <w:t xml:space="preserve"> </w:t>
            </w:r>
            <w:r w:rsidR="00E40431">
              <w:rPr>
                <w:szCs w:val="24"/>
              </w:rPr>
              <w:t xml:space="preserve"> </w:t>
            </w:r>
            <w:r w:rsidR="00190674" w:rsidRPr="00AD4FF3">
              <w:rPr>
                <w:szCs w:val="24"/>
              </w:rPr>
              <w:t xml:space="preserve">     Benjamin Salorio </w:t>
            </w:r>
          </w:p>
          <w:p w:rsidR="00190674" w:rsidRPr="00AD4FF3" w:rsidRDefault="00E40431" w:rsidP="00190674">
            <w:pPr>
              <w:spacing w:after="0" w:line="360" w:lineRule="exact"/>
              <w:rPr>
                <w:szCs w:val="24"/>
              </w:rPr>
            </w:pPr>
            <w:r>
              <w:rPr>
                <w:szCs w:val="24"/>
              </w:rPr>
              <w:t xml:space="preserve"> </w:t>
            </w:r>
            <w:r w:rsidR="00190674" w:rsidRPr="00AD4FF3">
              <w:rPr>
                <w:szCs w:val="24"/>
              </w:rPr>
              <w:t xml:space="preserve">      Imperial County Public Defender</w:t>
            </w:r>
          </w:p>
          <w:p w:rsidR="00C23B9F" w:rsidRPr="00AD4FF3" w:rsidRDefault="00C23B9F" w:rsidP="00400C53">
            <w:pPr>
              <w:keepLines/>
              <w:spacing w:after="0" w:line="360" w:lineRule="exact"/>
              <w:rPr>
                <w:szCs w:val="24"/>
              </w:rPr>
            </w:pPr>
          </w:p>
          <w:p w:rsidR="00190674" w:rsidRPr="00AD4FF3" w:rsidRDefault="00C23B9F" w:rsidP="009330B8">
            <w:pPr>
              <w:keepLines/>
              <w:tabs>
                <w:tab w:val="left" w:pos="387"/>
              </w:tabs>
              <w:spacing w:after="0" w:line="360" w:lineRule="exact"/>
              <w:ind w:right="-2160"/>
              <w:rPr>
                <w:szCs w:val="24"/>
              </w:rPr>
            </w:pPr>
            <w:r w:rsidRPr="00AD4FF3">
              <w:rPr>
                <w:szCs w:val="24"/>
              </w:rPr>
              <w:t>By:</w:t>
            </w:r>
            <w:r w:rsidRPr="00AD4FF3">
              <w:rPr>
                <w:szCs w:val="24"/>
              </w:rPr>
              <w:tab/>
              <w:t>_________________________</w:t>
            </w:r>
            <w:r w:rsidR="00400C53" w:rsidRPr="00AD4FF3">
              <w:rPr>
                <w:szCs w:val="24"/>
              </w:rPr>
              <w:br/>
            </w:r>
            <w:r w:rsidRPr="00AD4FF3">
              <w:rPr>
                <w:szCs w:val="24"/>
              </w:rPr>
              <w:tab/>
              <w:t>Wayland Chang</w:t>
            </w:r>
          </w:p>
          <w:p w:rsidR="00190674" w:rsidRPr="00AD4FF3" w:rsidRDefault="00190674" w:rsidP="009330B8">
            <w:pPr>
              <w:keepLines/>
              <w:tabs>
                <w:tab w:val="left" w:pos="387"/>
              </w:tabs>
              <w:spacing w:after="0" w:line="360" w:lineRule="exact"/>
              <w:ind w:right="-2160"/>
              <w:rPr>
                <w:szCs w:val="24"/>
              </w:rPr>
            </w:pPr>
            <w:r w:rsidRPr="00AD4FF3">
              <w:rPr>
                <w:szCs w:val="24"/>
              </w:rPr>
              <w:t xml:space="preserve">  </w:t>
            </w:r>
            <w:r w:rsidR="00E40431">
              <w:rPr>
                <w:szCs w:val="24"/>
              </w:rPr>
              <w:t xml:space="preserve"> </w:t>
            </w:r>
            <w:r w:rsidRPr="00AD4FF3">
              <w:rPr>
                <w:szCs w:val="24"/>
              </w:rPr>
              <w:t xml:space="preserve">     Deputy Public Defender</w:t>
            </w:r>
          </w:p>
          <w:p w:rsidR="00C23B9F" w:rsidRPr="00AD4FF3" w:rsidRDefault="00400C53" w:rsidP="009330B8">
            <w:pPr>
              <w:keepLines/>
              <w:tabs>
                <w:tab w:val="left" w:pos="387"/>
              </w:tabs>
              <w:spacing w:after="0" w:line="360" w:lineRule="exact"/>
              <w:ind w:right="-2160"/>
              <w:rPr>
                <w:szCs w:val="24"/>
              </w:rPr>
            </w:pPr>
            <w:r w:rsidRPr="00AD4FF3">
              <w:rPr>
                <w:szCs w:val="24"/>
              </w:rPr>
              <w:br/>
            </w:r>
            <w:r w:rsidR="00C23B9F" w:rsidRPr="00AD4FF3">
              <w:rPr>
                <w:szCs w:val="24"/>
              </w:rPr>
              <w:tab/>
              <w:t>Attorney</w:t>
            </w:r>
            <w:r w:rsidR="00190674" w:rsidRPr="00AD4FF3">
              <w:rPr>
                <w:szCs w:val="24"/>
              </w:rPr>
              <w:t>s</w:t>
            </w:r>
            <w:r w:rsidR="00C23B9F" w:rsidRPr="00AD4FF3">
              <w:rPr>
                <w:szCs w:val="24"/>
              </w:rPr>
              <w:t xml:space="preserve"> for Defendant</w:t>
            </w:r>
            <w:r w:rsidRPr="00AD4FF3">
              <w:rPr>
                <w:szCs w:val="24"/>
              </w:rPr>
              <w:br/>
            </w:r>
            <w:r w:rsidR="00C23B9F" w:rsidRPr="00AD4FF3">
              <w:rPr>
                <w:szCs w:val="24"/>
              </w:rPr>
              <w:tab/>
            </w:r>
            <w:r w:rsidR="009330B8" w:rsidRPr="00AD4FF3">
              <w:rPr>
                <w:rStyle w:val="AllCapsChar"/>
                <w:rFonts w:ascii="Equity Text A" w:hAnsi="Equity Text A"/>
              </w:rPr>
              <w:t>DEFFIRST DEFLAST</w:t>
            </w:r>
          </w:p>
        </w:tc>
      </w:tr>
    </w:tbl>
    <w:p w:rsidR="001D02E2" w:rsidRPr="00AD4FF3" w:rsidRDefault="001D02E2" w:rsidP="00E40431">
      <w:pPr>
        <w:pStyle w:val="PleadingBodyText"/>
        <w:ind w:firstLine="0"/>
        <w:sectPr w:rsidR="001D02E2" w:rsidRPr="00AD4FF3" w:rsidSect="00FB7AD5">
          <w:footerReference w:type="default" r:id="rId10"/>
          <w:pgSz w:w="12240" w:h="15840" w:code="1"/>
          <w:pgMar w:top="1440" w:right="1800" w:bottom="1440" w:left="2160" w:header="720" w:footer="720" w:gutter="0"/>
          <w:pgNumType w:fmt="numberInDash"/>
          <w:cols w:space="720"/>
          <w:docGrid w:linePitch="360"/>
        </w:sectPr>
      </w:pPr>
    </w:p>
    <w:p w:rsidR="00B44482" w:rsidRDefault="00B44482" w:rsidP="00B44482">
      <w:pPr>
        <w:pStyle w:val="Heading1"/>
      </w:pPr>
      <w:r>
        <w:lastRenderedPageBreak/>
        <w:t>PROOF OF SERVICE</w:t>
      </w:r>
    </w:p>
    <w:p w:rsidR="00B44482" w:rsidRDefault="00B44482" w:rsidP="00B44482">
      <w:pPr>
        <w:pStyle w:val="PleadingBodyText"/>
        <w:pBdr>
          <w:top w:val="single" w:sz="4" w:space="1" w:color="auto"/>
          <w:bottom w:val="single" w:sz="4" w:space="1" w:color="auto"/>
        </w:pBdr>
        <w:rPr>
          <w:b/>
        </w:rPr>
      </w:pPr>
      <w:r>
        <w:rPr>
          <w:b/>
        </w:rPr>
        <w:t xml:space="preserve">Case name: </w:t>
      </w:r>
      <w:r>
        <w:rPr>
          <w:b/>
        </w:rPr>
        <w:tab/>
        <w:t xml:space="preserve">People v. </w:t>
      </w:r>
      <w:r w:rsidR="00E40431">
        <w:rPr>
          <w:b/>
        </w:rPr>
        <w:t>DEFFIRST DEFLAST</w:t>
      </w:r>
    </w:p>
    <w:p w:rsidR="00B44482" w:rsidRDefault="00E40431" w:rsidP="00B44482">
      <w:pPr>
        <w:pStyle w:val="PleadingBodyText"/>
        <w:pBdr>
          <w:top w:val="single" w:sz="4" w:space="1" w:color="auto"/>
          <w:bottom w:val="single" w:sz="4" w:space="1" w:color="auto"/>
        </w:pBdr>
        <w:rPr>
          <w:b/>
        </w:rPr>
      </w:pPr>
      <w:r>
        <w:rPr>
          <w:b/>
        </w:rPr>
        <w:t>Case number:</w:t>
      </w:r>
      <w:r>
        <w:rPr>
          <w:b/>
        </w:rPr>
        <w:tab/>
        <w:t>CASENUMBER</w:t>
      </w:r>
    </w:p>
    <w:p w:rsidR="00B44482" w:rsidRDefault="00B44482" w:rsidP="00B44482">
      <w:pPr>
        <w:pStyle w:val="PleadingBodyText"/>
        <w:spacing w:line="240" w:lineRule="exact"/>
      </w:pPr>
    </w:p>
    <w:p w:rsidR="00B44482" w:rsidRDefault="00B44482" w:rsidP="00B44482">
      <w:pPr>
        <w:pStyle w:val="PleadingBodyText"/>
        <w:spacing w:line="240" w:lineRule="exact"/>
      </w:pPr>
      <w:r>
        <w:t xml:space="preserve">I am a citizen of the United States and a resident of the County of </w:t>
      </w:r>
      <w:r w:rsidR="00784502">
        <w:t>Imperial</w:t>
      </w:r>
      <w:r>
        <w:t xml:space="preserve"> in the State of California. I am over 18 years old and am not a party to this action. My office address is:</w:t>
      </w:r>
    </w:p>
    <w:p w:rsidR="00B44482" w:rsidRDefault="00B44482" w:rsidP="00B44482">
      <w:pPr>
        <w:pStyle w:val="Blockquote"/>
      </w:pPr>
      <w:r>
        <w:br/>
        <w:t>Imperial County Public Defender</w:t>
      </w:r>
    </w:p>
    <w:p w:rsidR="00B44482" w:rsidRDefault="00B44482" w:rsidP="00B44482">
      <w:pPr>
        <w:pStyle w:val="Blockquote"/>
      </w:pPr>
      <w:r>
        <w:t>895 Broadway</w:t>
      </w:r>
    </w:p>
    <w:p w:rsidR="00B44482" w:rsidRDefault="00B44482" w:rsidP="00E40431">
      <w:pPr>
        <w:pStyle w:val="Blockquote"/>
      </w:pPr>
      <w:r>
        <w:t>El Centro, CA 92243</w:t>
      </w:r>
    </w:p>
    <w:p w:rsidR="00E40431" w:rsidRPr="00E40431" w:rsidRDefault="00E40431" w:rsidP="00E40431">
      <w:pPr>
        <w:pStyle w:val="PleadingBodyText"/>
      </w:pPr>
    </w:p>
    <w:p w:rsidR="00B44482" w:rsidRDefault="00B44482" w:rsidP="00B44482">
      <w:pPr>
        <w:pStyle w:val="PleadingBodyText"/>
        <w:spacing w:line="240" w:lineRule="exact"/>
      </w:pPr>
      <w:r>
        <w:t>I served the following documents</w:t>
      </w:r>
      <w:r w:rsidR="00100268">
        <w:t xml:space="preserve"> on </w:t>
      </w:r>
      <w:r w:rsidR="00100268">
        <w:fldChar w:fldCharType="begin"/>
      </w:r>
      <w:r w:rsidR="00100268">
        <w:instrText xml:space="preserve"> DATE \@ "dddd, MMMM dd, yyyy" </w:instrText>
      </w:r>
      <w:r w:rsidR="00100268">
        <w:fldChar w:fldCharType="separate"/>
      </w:r>
      <w:r w:rsidR="005F17F7">
        <w:rPr>
          <w:noProof/>
        </w:rPr>
        <w:t>Tuesday, September 11, 2018</w:t>
      </w:r>
      <w:r w:rsidR="00100268">
        <w:fldChar w:fldCharType="end"/>
      </w:r>
      <w:r>
        <w:t>:</w:t>
      </w:r>
    </w:p>
    <w:p w:rsidR="00B44482" w:rsidRDefault="00B44482" w:rsidP="00B44482">
      <w:pPr>
        <w:pStyle w:val="PleadingBodyText"/>
        <w:spacing w:line="240" w:lineRule="exact"/>
      </w:pPr>
    </w:p>
    <w:p w:rsidR="00B44482" w:rsidRDefault="00B44482" w:rsidP="00B44482">
      <w:pPr>
        <w:spacing w:after="0" w:line="240" w:lineRule="exact"/>
        <w:ind w:left="432"/>
        <w:rPr>
          <w:rFonts w:ascii="Palatino Linotype" w:hAnsi="Palatino Linotype"/>
          <w:b/>
          <w:szCs w:val="24"/>
        </w:rPr>
      </w:pPr>
      <w:r>
        <w:rPr>
          <w:rFonts w:ascii="Palatino Linotype" w:hAnsi="Palatino Linotype"/>
          <w:b/>
          <w:szCs w:val="24"/>
        </w:rPr>
        <w:t>Notice of Motion and Motion to Suppress Evidence Under Penal Code section 1538.5, Local Rule 4.1.6, People v. Williams (1999) 20 Cal.4th 119, and People v. Wilder (1979) 92 Cal.App.3d 90.</w:t>
      </w:r>
    </w:p>
    <w:p w:rsidR="00B44482" w:rsidRDefault="00B44482" w:rsidP="00B44482">
      <w:pPr>
        <w:pStyle w:val="PleadingBodyText"/>
        <w:spacing w:line="240" w:lineRule="exact"/>
      </w:pPr>
    </w:p>
    <w:p w:rsidR="00B44482" w:rsidRDefault="00B44482" w:rsidP="00B44482">
      <w:pPr>
        <w:pStyle w:val="PleadingBodyText"/>
        <w:spacing w:line="240" w:lineRule="exact"/>
      </w:pPr>
      <w:r>
        <w:t>I served the documents on the following people:</w:t>
      </w:r>
    </w:p>
    <w:p w:rsidR="00B44482" w:rsidRDefault="00B44482" w:rsidP="00B44482">
      <w:pPr>
        <w:pStyle w:val="PleadingBodyText"/>
        <w:spacing w:line="240" w:lineRule="exact"/>
      </w:pPr>
    </w:p>
    <w:p w:rsidR="00B44482" w:rsidRDefault="00B44482" w:rsidP="00B44482">
      <w:pPr>
        <w:pStyle w:val="PleadingBodyText"/>
        <w:spacing w:line="240" w:lineRule="exact"/>
      </w:pPr>
      <w:r>
        <w:t>Imperial County District Attorney</w:t>
      </w:r>
    </w:p>
    <w:p w:rsidR="00B44482" w:rsidRDefault="00B44482" w:rsidP="00B44482">
      <w:pPr>
        <w:pStyle w:val="PleadingBodyText"/>
        <w:spacing w:line="240" w:lineRule="exact"/>
      </w:pPr>
      <w:r>
        <w:t>County Administration Building</w:t>
      </w:r>
    </w:p>
    <w:p w:rsidR="00B44482" w:rsidRDefault="00B44482" w:rsidP="00B44482">
      <w:pPr>
        <w:pStyle w:val="PleadingBodyText"/>
        <w:spacing w:line="240" w:lineRule="exact"/>
      </w:pPr>
      <w:r>
        <w:t>940 West Main St, Suite 102</w:t>
      </w:r>
    </w:p>
    <w:p w:rsidR="00B44482" w:rsidRDefault="00B44482" w:rsidP="00B44482">
      <w:pPr>
        <w:pStyle w:val="PleadingBodyText"/>
        <w:spacing w:line="240" w:lineRule="exact"/>
      </w:pPr>
      <w:r>
        <w:t>El Centro, CA 92243</w:t>
      </w:r>
    </w:p>
    <w:p w:rsidR="00B44482" w:rsidRDefault="00B44482" w:rsidP="00B44482">
      <w:pPr>
        <w:pStyle w:val="PleadingBodyText"/>
        <w:spacing w:line="240" w:lineRule="exact"/>
        <w:ind w:firstLine="0"/>
      </w:pPr>
    </w:p>
    <w:p w:rsidR="00B44482" w:rsidRDefault="00B44482" w:rsidP="00B44482">
      <w:pPr>
        <w:pStyle w:val="PleadingBodyText"/>
        <w:spacing w:line="240" w:lineRule="exact"/>
      </w:pPr>
      <w:r>
        <w:t>The documents were served by the following means:</w:t>
      </w:r>
    </w:p>
    <w:p w:rsidR="00B44482" w:rsidRDefault="00B44482" w:rsidP="00B44482">
      <w:pPr>
        <w:pStyle w:val="PleadingBodyText"/>
        <w:spacing w:line="240" w:lineRule="exact"/>
      </w:pPr>
    </w:p>
    <w:p w:rsidR="00E40431" w:rsidRPr="00AD4FF3" w:rsidRDefault="00E40431" w:rsidP="00E40431">
      <w:pPr>
        <w:pStyle w:val="PleadingBodyText"/>
        <w:spacing w:line="240" w:lineRule="exact"/>
      </w:pPr>
      <w:r w:rsidRPr="00AD4FF3">
        <w:t>[ </w:t>
      </w:r>
      <w:r w:rsidRPr="00AD4FF3">
        <w:sym w:font="Wingdings" w:char="F0FC"/>
      </w:r>
      <w:r w:rsidRPr="00AD4FF3">
        <w:t> ] by personal service. I personally delivered a true and correct copy to the above address. I left a copy with the receptionist, which was date-stamped. I also received back from the receptionist a date-stamped copy.</w:t>
      </w:r>
    </w:p>
    <w:p w:rsidR="00E40431" w:rsidRPr="00AD4FF3" w:rsidRDefault="00E40431" w:rsidP="00E40431">
      <w:pPr>
        <w:pStyle w:val="PleadingBodyText"/>
        <w:spacing w:line="240" w:lineRule="exact"/>
      </w:pPr>
    </w:p>
    <w:p w:rsidR="00E40431" w:rsidRPr="00AD4FF3" w:rsidRDefault="00E40431" w:rsidP="00E40431">
      <w:pPr>
        <w:pStyle w:val="PleadingBodyText"/>
        <w:spacing w:line="240" w:lineRule="exact"/>
      </w:pPr>
      <w:r w:rsidRPr="00AD4FF3">
        <w:t>[   ] by personal service of a true and correct copy to an Imperial County Deputy District Attorney, whom I believe is the assigned prosecutor, in the El Centro Courthouse at 939 W. Main St, El Centro, CA 92443.</w:t>
      </w:r>
    </w:p>
    <w:p w:rsidR="00B44482" w:rsidRDefault="00B44482" w:rsidP="00B44482">
      <w:pPr>
        <w:pStyle w:val="PleadingBodyText"/>
        <w:spacing w:line="240" w:lineRule="exact"/>
      </w:pPr>
    </w:p>
    <w:p w:rsidR="00B44482" w:rsidRDefault="00B44482" w:rsidP="00B44482">
      <w:pPr>
        <w:pStyle w:val="PleadingBodyText"/>
        <w:spacing w:line="240" w:lineRule="exact"/>
      </w:pPr>
      <w:r>
        <w:t>[   ] by fax</w:t>
      </w:r>
    </w:p>
    <w:p w:rsidR="00B44482" w:rsidRPr="006A4FE4" w:rsidRDefault="00B44482" w:rsidP="00B44482">
      <w:pPr>
        <w:pStyle w:val="PleadingBodyText"/>
        <w:spacing w:line="240" w:lineRule="exact"/>
      </w:pPr>
    </w:p>
    <w:p w:rsidR="00B44482" w:rsidRDefault="00B44482" w:rsidP="00B44482">
      <w:pPr>
        <w:pStyle w:val="PleadingBodyText"/>
        <w:spacing w:line="240" w:lineRule="exact"/>
      </w:pPr>
      <w:r>
        <w:t>I declare under penalty of perjury under the laws of the State of California that the foregoing is true and correct.</w:t>
      </w:r>
    </w:p>
    <w:p w:rsidR="00B44482" w:rsidRDefault="00B44482" w:rsidP="00B44482">
      <w:pPr>
        <w:pStyle w:val="PleadingBodyText"/>
        <w:spacing w:line="240" w:lineRule="exact"/>
      </w:pPr>
    </w:p>
    <w:p w:rsidR="00B44482" w:rsidRDefault="00B44482" w:rsidP="00B44482">
      <w:pPr>
        <w:pStyle w:val="PleadingBodyText"/>
        <w:spacing w:line="240" w:lineRule="exact"/>
      </w:pPr>
      <w:r>
        <w:t xml:space="preserve">Executed in El Centro, California on </w:t>
      </w:r>
      <w:r w:rsidR="008F010D">
        <w:fldChar w:fldCharType="begin"/>
      </w:r>
      <w:r w:rsidR="008F010D">
        <w:instrText xml:space="preserve"> DATE \@ "MMMM d, yyyy" </w:instrText>
      </w:r>
      <w:r w:rsidR="008F010D">
        <w:fldChar w:fldCharType="separate"/>
      </w:r>
      <w:r w:rsidR="005F17F7">
        <w:rPr>
          <w:noProof/>
        </w:rPr>
        <w:t>September 11, 2018</w:t>
      </w:r>
      <w:r w:rsidR="008F010D">
        <w:rPr>
          <w:noProof/>
        </w:rPr>
        <w:fldChar w:fldCharType="end"/>
      </w:r>
      <w:r>
        <w:t>.</w:t>
      </w:r>
    </w:p>
    <w:tbl>
      <w:tblPr>
        <w:tblW w:w="0" w:type="auto"/>
        <w:tblBorders>
          <w:insideH w:val="single" w:sz="4" w:space="0" w:color="auto"/>
        </w:tblBorders>
        <w:tblLook w:val="04A0" w:firstRow="1" w:lastRow="0" w:firstColumn="1" w:lastColumn="0" w:noHBand="0" w:noVBand="1"/>
      </w:tblPr>
      <w:tblGrid>
        <w:gridCol w:w="4068"/>
        <w:gridCol w:w="4068"/>
      </w:tblGrid>
      <w:tr w:rsidR="00B44482" w:rsidRPr="00E527CC" w:rsidTr="001328D0">
        <w:trPr>
          <w:cantSplit/>
        </w:trPr>
        <w:tc>
          <w:tcPr>
            <w:tcW w:w="4068" w:type="dxa"/>
          </w:tcPr>
          <w:p w:rsidR="00B44482" w:rsidRPr="00E527CC" w:rsidRDefault="00B44482" w:rsidP="001328D0">
            <w:pPr>
              <w:keepLines/>
              <w:spacing w:after="0" w:line="360" w:lineRule="exact"/>
              <w:rPr>
                <w:rFonts w:ascii="Palatino Linotype" w:hAnsi="Palatino Linotype"/>
                <w:szCs w:val="24"/>
              </w:rPr>
            </w:pPr>
          </w:p>
        </w:tc>
        <w:tc>
          <w:tcPr>
            <w:tcW w:w="4068" w:type="dxa"/>
          </w:tcPr>
          <w:p w:rsidR="00B44482" w:rsidRPr="00E527CC" w:rsidRDefault="00B44482" w:rsidP="00E40431">
            <w:pPr>
              <w:keepLines/>
              <w:tabs>
                <w:tab w:val="left" w:pos="387"/>
              </w:tabs>
              <w:spacing w:after="0" w:line="360" w:lineRule="exact"/>
              <w:ind w:right="-2160"/>
              <w:rPr>
                <w:rFonts w:ascii="Palatino Linotype" w:hAnsi="Palatino Linotype"/>
                <w:szCs w:val="24"/>
              </w:rPr>
            </w:pPr>
            <w:r w:rsidRPr="00E527CC">
              <w:rPr>
                <w:rFonts w:ascii="Palatino Linotype" w:hAnsi="Palatino Linotype"/>
                <w:szCs w:val="24"/>
              </w:rPr>
              <w:t>By:</w:t>
            </w:r>
            <w:r w:rsidRPr="00E527CC">
              <w:rPr>
                <w:rFonts w:ascii="Palatino Linotype" w:hAnsi="Palatino Linotype"/>
                <w:szCs w:val="24"/>
              </w:rPr>
              <w:tab/>
              <w:t>_________________________</w:t>
            </w:r>
            <w:r>
              <w:rPr>
                <w:rFonts w:ascii="Palatino Linotype" w:hAnsi="Palatino Linotype"/>
                <w:szCs w:val="24"/>
              </w:rPr>
              <w:br/>
            </w:r>
            <w:r w:rsidRPr="00E527CC">
              <w:rPr>
                <w:rFonts w:ascii="Palatino Linotype" w:hAnsi="Palatino Linotype"/>
                <w:szCs w:val="24"/>
              </w:rPr>
              <w:tab/>
              <w:t>Wayland Chang</w:t>
            </w:r>
            <w:r>
              <w:rPr>
                <w:rFonts w:ascii="Palatino Linotype" w:hAnsi="Palatino Linotype"/>
                <w:szCs w:val="24"/>
              </w:rPr>
              <w:br/>
            </w:r>
            <w:r w:rsidRPr="00E527CC">
              <w:rPr>
                <w:rFonts w:ascii="Palatino Linotype" w:hAnsi="Palatino Linotype"/>
                <w:szCs w:val="24"/>
              </w:rPr>
              <w:tab/>
              <w:t>Attorney for Defendant</w:t>
            </w:r>
            <w:r>
              <w:rPr>
                <w:rFonts w:ascii="Palatino Linotype" w:hAnsi="Palatino Linotype"/>
                <w:szCs w:val="24"/>
              </w:rPr>
              <w:br/>
            </w:r>
            <w:r w:rsidRPr="00E527CC">
              <w:rPr>
                <w:rFonts w:ascii="Palatino Linotype" w:hAnsi="Palatino Linotype"/>
                <w:szCs w:val="24"/>
              </w:rPr>
              <w:tab/>
            </w:r>
            <w:r w:rsidR="00E40431">
              <w:rPr>
                <w:rStyle w:val="AllCapsChar"/>
              </w:rPr>
              <w:t>DEFFIRST DEFLAST</w:t>
            </w:r>
          </w:p>
        </w:tc>
      </w:tr>
    </w:tbl>
    <w:p w:rsidR="006A4FE4" w:rsidRPr="00AD4FF3" w:rsidRDefault="006A4FE4" w:rsidP="009E38A3">
      <w:pPr>
        <w:pStyle w:val="PleadingBodyText"/>
      </w:pPr>
    </w:p>
    <w:sectPr w:rsidR="006A4FE4" w:rsidRPr="00AD4FF3" w:rsidSect="00FB7AD5">
      <w:footerReference w:type="default" r:id="rId11"/>
      <w:pgSz w:w="12240" w:h="15840" w:code="1"/>
      <w:pgMar w:top="1440" w:right="180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7F7" w:rsidRDefault="005F17F7" w:rsidP="00B75B16">
      <w:pPr>
        <w:spacing w:after="0" w:line="240" w:lineRule="auto"/>
      </w:pPr>
      <w:r>
        <w:separator/>
      </w:r>
    </w:p>
  </w:endnote>
  <w:endnote w:type="continuationSeparator" w:id="0">
    <w:p w:rsidR="005F17F7" w:rsidRDefault="005F17F7" w:rsidP="00B7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quity Text A">
    <w:panose1 w:val="000000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quity Caps A">
    <w:panose1 w:val="00000000000000000000"/>
    <w:charset w:val="00"/>
    <w:family w:val="auto"/>
    <w:pitch w:val="variable"/>
    <w:sig w:usb0="20000007" w:usb1="00000000" w:usb2="000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BA7" w:rsidRPr="008D627B" w:rsidRDefault="008F010D" w:rsidP="00235400">
    <w:pPr>
      <w:pStyle w:val="FooterPageNumber"/>
    </w:pPr>
    <w:r>
      <w:fldChar w:fldCharType="begin"/>
    </w:r>
    <w:r>
      <w:instrText xml:space="preserve"> PAGE   \* MERGEFORMAT </w:instrText>
    </w:r>
    <w:r>
      <w:fldChar w:fldCharType="separate"/>
    </w:r>
    <w:r w:rsidR="00763F06">
      <w:t>- 3 -</w:t>
    </w:r>
    <w:r>
      <w:fldChar w:fldCharType="end"/>
    </w:r>
  </w:p>
  <w:p w:rsidR="00D165F9" w:rsidRPr="00235400" w:rsidRDefault="00100268" w:rsidP="00235400">
    <w:pPr>
      <w:pStyle w:val="Footer"/>
    </w:pPr>
    <w:r>
      <w:t>Motion to suppress evidence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8C5" w:rsidRDefault="008F010D" w:rsidP="00235400">
    <w:pPr>
      <w:pStyle w:val="FooterPageNumber"/>
    </w:pPr>
    <w:r>
      <w:fldChar w:fldCharType="begin"/>
    </w:r>
    <w:r>
      <w:instrText xml:space="preserve"> PAGE   \* MERGEFORMAT </w:instrText>
    </w:r>
    <w:r>
      <w:fldChar w:fldCharType="separate"/>
    </w:r>
    <w:r w:rsidR="00763F06">
      <w:t>- 7 -</w:t>
    </w:r>
    <w:r>
      <w:fldChar w:fldCharType="end"/>
    </w:r>
  </w:p>
  <w:p w:rsidR="00CC18C5" w:rsidRDefault="00CD2B7E" w:rsidP="00235400">
    <w:pPr>
      <w:pStyle w:val="Footer"/>
    </w:pPr>
    <w:r>
      <w:t>MEMORANDUM OF POINTS AND AUTHORITIES</w:t>
    </w:r>
  </w:p>
  <w:p w:rsidR="00D165F9" w:rsidRPr="00D165F9" w:rsidRDefault="00D165F9" w:rsidP="00235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B7E" w:rsidRDefault="008F010D" w:rsidP="00235400">
    <w:pPr>
      <w:pStyle w:val="FooterPageNumber"/>
    </w:pPr>
    <w:r>
      <w:fldChar w:fldCharType="begin"/>
    </w:r>
    <w:r>
      <w:instrText xml:space="preserve"> PAGE   \* MERGEFORMAT </w:instrText>
    </w:r>
    <w:r>
      <w:fldChar w:fldCharType="separate"/>
    </w:r>
    <w:r w:rsidR="00763F06">
      <w:t>- 8 -</w:t>
    </w:r>
    <w:r>
      <w:fldChar w:fldCharType="end"/>
    </w:r>
  </w:p>
  <w:p w:rsidR="00CD2B7E" w:rsidRDefault="00CD2B7E" w:rsidP="00235400">
    <w:pPr>
      <w:pStyle w:val="Footer"/>
    </w:pPr>
    <w:r>
      <w:t>PROOF OF SERVICE</w:t>
    </w:r>
  </w:p>
  <w:p w:rsidR="00CD2B7E" w:rsidRPr="00D165F9" w:rsidRDefault="00CD2B7E" w:rsidP="00235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7F7" w:rsidRDefault="005F17F7" w:rsidP="00B75B16">
      <w:pPr>
        <w:spacing w:after="0" w:line="240" w:lineRule="auto"/>
      </w:pPr>
      <w:r>
        <w:separator/>
      </w:r>
    </w:p>
  </w:footnote>
  <w:footnote w:type="continuationSeparator" w:id="0">
    <w:p w:rsidR="005F17F7" w:rsidRDefault="005F17F7" w:rsidP="00B75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16" w:rsidRDefault="00F75618">
    <w:pPr>
      <w:pStyle w:val="Heade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-704850</wp:posOffset>
              </wp:positionH>
              <wp:positionV relativeFrom="paragraph">
                <wp:posOffset>438150</wp:posOffset>
              </wp:positionV>
              <wp:extent cx="635" cy="8229600"/>
              <wp:effectExtent l="9525" t="9525" r="8890"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22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8324DB" id="_x0000_t32" coordsize="21600,21600" o:spt="32" o:oned="t" path="m,l21600,21600e" filled="f">
              <v:path arrowok="t" fillok="f" o:connecttype="none"/>
              <o:lock v:ext="edit" shapetype="t"/>
            </v:shapetype>
            <v:shape id="AutoShape 4" o:spid="_x0000_s1026" type="#_x0000_t32" style="position:absolute;margin-left:-55.5pt;margin-top:34.5pt;width:.05pt;height:9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RQIgIAAD0EAAAOAAAAZHJzL2Uyb0RvYy54bWysU9uO2yAQfa/Uf0C8J76skyZWnNXKTvqy&#10;7Uba7QcQwDEqBgQkTlT13zuQi7LtS1XVD3iAmTNnZg6Lx2Mv0YFbJ7SqcDZOMeKKaibUrsLf3taj&#10;GUbOE8WI1IpX+MQdflx+/LAYTMlz3WnJuEUAolw5mAp33psySRzteE/cWBuu4LLVticetnaXMEsG&#10;QO9lkqfpNBm0ZcZqyp2D0+Z8iZcRv2059S9t67hHssLAzcfVxnUb1mS5IOXOEtMJeqFB/oFFT4SC&#10;pDeohniC9lb8AdULarXTrR9T3Se6bQXlsQaoJkt/q+a1I4bHWqA5ztza5P4fLP162FgkWIVzjBTp&#10;YURPe69jZlSE9gzGleBVq40NBdKjejXPmn53SOm6I2rHo/PbyUBsFiKSdyFh4wwk2Q5fNAMfAvix&#10;V8fW9gESuoCOcSSn20j40SMKh9OHCUYUzmd5Pp+mcWAJKa+hxjr/meseBaPCzlsidp2vtVIwem2z&#10;mIgcnp0PxEh5DQh5lV4LKaMCpEJDheeTfBIDnJaChcvg5uxuW0uLDiRoKH6xSri5d7N6r1gE6zhh&#10;q4vtiZBnG5JLFfCgNKBzsc4i+TFP56vZalaMiny6GhVp04ye1nUxmq6zT5PmoanrJvsZqGVF2QnG&#10;uArsroLNir8TxOXpnKV2k+ytDcl79NgvIHv9R9JxtmGcZ2FsNTtt7HXmoNHofHlP4RHc78G+f/XL&#10;XwAAAP//AwBQSwMEFAAGAAgAAAAhAFikLbzhAAAADQEAAA8AAABkcnMvZG93bnJldi54bWxMj0FP&#10;wzAMhe9I/IfISFzQlnRoFe2aThMSB45sk3bNGtN2NE7VpGvZr8ec4GTZ7+n5e8V2dp244hBaTxqS&#10;pQKBVHnbUq3heHhbvIAI0ZA1nSfU8I0BtuX9XWFy6yf6wOs+1oJDKORGQxNjn0sZqgadCUvfI7H2&#10;6QdnIq9DLe1gJg53nVwplUpnWuIPjenxtcHqaz86DRjGdaJ2mauP77fp6bS6Xab+oPXjw7zbgIg4&#10;xz8z/OIzOpTMdPYj2SA6DYskSbhM1JBmPNnBF5WBOLP3OV0rkGUh/7cofwAAAP//AwBQSwECLQAU&#10;AAYACAAAACEAtoM4kv4AAADhAQAAEwAAAAAAAAAAAAAAAAAAAAAAW0NvbnRlbnRfVHlwZXNdLnht&#10;bFBLAQItABQABgAIAAAAIQA4/SH/1gAAAJQBAAALAAAAAAAAAAAAAAAAAC8BAABfcmVscy8ucmVs&#10;c1BLAQItABQABgAIAAAAIQBCXTRQIgIAAD0EAAAOAAAAAAAAAAAAAAAAAC4CAABkcnMvZTJvRG9j&#10;LnhtbFBLAQItABQABgAIAAAAIQBYpC284QAAAA0BAAAPAAAAAAAAAAAAAAAAAHwEAABkcnMvZG93&#10;bnJldi54bWxQSwUGAAAAAAQABADzAAAAigUAAAAA&#10;"/>
          </w:pict>
        </mc:Fallback>
      </mc:AlternateContent>
    </w:r>
    <w:r>
      <w:rPr>
        <w:noProof/>
        <w:lang w:eastAsia="en-US"/>
      </w:rPr>
      <mc:AlternateContent>
        <mc:Choice Requires="wps">
          <w:drawing>
            <wp:anchor distT="0" distB="0" distL="114300" distR="114300" simplePos="0" relativeHeight="251657216" behindDoc="0" locked="0" layoutInCell="1" allowOverlap="1">
              <wp:simplePos x="0" y="0"/>
              <wp:positionH relativeFrom="column">
                <wp:posOffset>-990600</wp:posOffset>
              </wp:positionH>
              <wp:positionV relativeFrom="paragraph">
                <wp:posOffset>407670</wp:posOffset>
              </wp:positionV>
              <wp:extent cx="390525" cy="827722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827722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B75B16" w:rsidRPr="00235400" w:rsidRDefault="00B75B16" w:rsidP="00C50D41">
                          <w:pPr>
                            <w:spacing w:after="0" w:line="480" w:lineRule="exact"/>
                            <w:rPr>
                              <w:rFonts w:ascii="Equity Caps A" w:hAnsi="Equity Caps A"/>
                              <w:sz w:val="20"/>
                              <w:szCs w:val="20"/>
                            </w:rPr>
                          </w:pPr>
                          <w:r w:rsidRPr="00235400">
                            <w:rPr>
                              <w:rFonts w:ascii="Equity Caps A" w:hAnsi="Equity Caps A"/>
                              <w:sz w:val="20"/>
                              <w:szCs w:val="20"/>
                            </w:rPr>
                            <w:t>1</w:t>
                          </w:r>
                          <w:r w:rsidRPr="00235400">
                            <w:rPr>
                              <w:rFonts w:ascii="Equity Caps A" w:hAnsi="Equity Caps A"/>
                              <w:sz w:val="20"/>
                              <w:szCs w:val="20"/>
                            </w:rPr>
                            <w:br/>
                            <w:t>2</w:t>
                          </w:r>
                          <w:r w:rsidRPr="00235400">
                            <w:rPr>
                              <w:rFonts w:ascii="Equity Caps A" w:hAnsi="Equity Caps A"/>
                              <w:sz w:val="20"/>
                              <w:szCs w:val="20"/>
                            </w:rPr>
                            <w:br/>
                            <w:t>3</w:t>
                          </w:r>
                          <w:r w:rsidRPr="00235400">
                            <w:rPr>
                              <w:rFonts w:ascii="Equity Caps A" w:hAnsi="Equity Caps A"/>
                              <w:sz w:val="20"/>
                              <w:szCs w:val="20"/>
                            </w:rPr>
                            <w:br/>
                            <w:t>4</w:t>
                          </w:r>
                          <w:r w:rsidRPr="00235400">
                            <w:rPr>
                              <w:rFonts w:ascii="Equity Caps A" w:hAnsi="Equity Caps A"/>
                              <w:sz w:val="20"/>
                              <w:szCs w:val="20"/>
                            </w:rPr>
                            <w:br/>
                            <w:t>5</w:t>
                          </w:r>
                          <w:r w:rsidRPr="00235400">
                            <w:rPr>
                              <w:rFonts w:ascii="Equity Caps A" w:hAnsi="Equity Caps A"/>
                              <w:sz w:val="20"/>
                              <w:szCs w:val="20"/>
                            </w:rPr>
                            <w:br/>
                            <w:t>6</w:t>
                          </w:r>
                          <w:r w:rsidRPr="00235400">
                            <w:rPr>
                              <w:rFonts w:ascii="Equity Caps A" w:hAnsi="Equity Caps A"/>
                              <w:sz w:val="20"/>
                              <w:szCs w:val="20"/>
                            </w:rPr>
                            <w:br/>
                            <w:t>7</w:t>
                          </w:r>
                          <w:r w:rsidRPr="00235400">
                            <w:rPr>
                              <w:rFonts w:ascii="Equity Caps A" w:hAnsi="Equity Caps A"/>
                              <w:sz w:val="20"/>
                              <w:szCs w:val="20"/>
                            </w:rPr>
                            <w:br/>
                            <w:t>8</w:t>
                          </w:r>
                          <w:r w:rsidRPr="00235400">
                            <w:rPr>
                              <w:rFonts w:ascii="Equity Caps A" w:hAnsi="Equity Caps A"/>
                              <w:sz w:val="20"/>
                              <w:szCs w:val="20"/>
                            </w:rPr>
                            <w:br/>
                            <w:t>9</w:t>
                          </w:r>
                          <w:r w:rsidRPr="00235400">
                            <w:rPr>
                              <w:rFonts w:ascii="Equity Caps A" w:hAnsi="Equity Caps A"/>
                              <w:sz w:val="20"/>
                              <w:szCs w:val="20"/>
                            </w:rPr>
                            <w:br/>
                            <w:t>10</w:t>
                          </w:r>
                          <w:r w:rsidRPr="00235400">
                            <w:rPr>
                              <w:rFonts w:ascii="Equity Caps A" w:hAnsi="Equity Caps A"/>
                              <w:sz w:val="20"/>
                              <w:szCs w:val="20"/>
                            </w:rPr>
                            <w:br/>
                            <w:t>11</w:t>
                          </w:r>
                          <w:r w:rsidRPr="00235400">
                            <w:rPr>
                              <w:rFonts w:ascii="Equity Caps A" w:hAnsi="Equity Caps A"/>
                              <w:sz w:val="20"/>
                              <w:szCs w:val="20"/>
                            </w:rPr>
                            <w:br/>
                            <w:t>12</w:t>
                          </w:r>
                          <w:r w:rsidRPr="00235400">
                            <w:rPr>
                              <w:rFonts w:ascii="Equity Caps A" w:hAnsi="Equity Caps A"/>
                              <w:sz w:val="20"/>
                              <w:szCs w:val="20"/>
                            </w:rPr>
                            <w:br/>
                            <w:t>13</w:t>
                          </w:r>
                          <w:r w:rsidRPr="00235400">
                            <w:rPr>
                              <w:rFonts w:ascii="Equity Caps A" w:hAnsi="Equity Caps A"/>
                              <w:sz w:val="20"/>
                              <w:szCs w:val="20"/>
                            </w:rPr>
                            <w:br/>
                            <w:t>14</w:t>
                          </w:r>
                          <w:r w:rsidRPr="00235400">
                            <w:rPr>
                              <w:rFonts w:ascii="Equity Caps A" w:hAnsi="Equity Caps A"/>
                              <w:sz w:val="20"/>
                              <w:szCs w:val="20"/>
                            </w:rPr>
                            <w:br/>
                          </w:r>
                          <w:r w:rsidR="001A2EF0" w:rsidRPr="00235400">
                            <w:rPr>
                              <w:rFonts w:ascii="Equity Caps A" w:hAnsi="Equity Caps A"/>
                              <w:sz w:val="20"/>
                              <w:szCs w:val="20"/>
                            </w:rPr>
                            <w:t>15</w:t>
                          </w:r>
                          <w:r w:rsidR="001A2EF0" w:rsidRPr="00235400">
                            <w:rPr>
                              <w:rFonts w:ascii="Equity Caps A" w:hAnsi="Equity Caps A"/>
                              <w:sz w:val="20"/>
                              <w:szCs w:val="20"/>
                            </w:rPr>
                            <w:br/>
                            <w:t>16</w:t>
                          </w:r>
                          <w:r w:rsidR="001A2EF0" w:rsidRPr="00235400">
                            <w:rPr>
                              <w:rFonts w:ascii="Equity Caps A" w:hAnsi="Equity Caps A"/>
                              <w:sz w:val="20"/>
                              <w:szCs w:val="20"/>
                            </w:rPr>
                            <w:br/>
                            <w:t>17</w:t>
                          </w:r>
                          <w:r w:rsidR="001A2EF0" w:rsidRPr="00235400">
                            <w:rPr>
                              <w:rFonts w:ascii="Equity Caps A" w:hAnsi="Equity Caps A"/>
                              <w:sz w:val="20"/>
                              <w:szCs w:val="20"/>
                            </w:rPr>
                            <w:br/>
                            <w:t>18</w:t>
                          </w:r>
                          <w:r w:rsidR="001A2EF0" w:rsidRPr="00235400">
                            <w:rPr>
                              <w:rFonts w:ascii="Equity Caps A" w:hAnsi="Equity Caps A"/>
                              <w:sz w:val="20"/>
                              <w:szCs w:val="20"/>
                            </w:rPr>
                            <w:br/>
                            <w:t>19</w:t>
                          </w:r>
                          <w:r w:rsidR="001A2EF0" w:rsidRPr="00235400">
                            <w:rPr>
                              <w:rFonts w:ascii="Equity Caps A" w:hAnsi="Equity Caps A"/>
                              <w:sz w:val="20"/>
                              <w:szCs w:val="20"/>
                            </w:rPr>
                            <w:br/>
                            <w:t>20</w:t>
                          </w:r>
                          <w:r w:rsidR="001A2EF0" w:rsidRPr="00235400">
                            <w:rPr>
                              <w:rFonts w:ascii="Equity Caps A" w:hAnsi="Equity Caps A"/>
                              <w:sz w:val="20"/>
                              <w:szCs w:val="20"/>
                            </w:rPr>
                            <w:br/>
                            <w:t>21</w:t>
                          </w:r>
                          <w:r w:rsidR="001A2EF0" w:rsidRPr="00235400">
                            <w:rPr>
                              <w:rFonts w:ascii="Equity Caps A" w:hAnsi="Equity Caps A"/>
                              <w:sz w:val="20"/>
                              <w:szCs w:val="20"/>
                            </w:rPr>
                            <w:br/>
                            <w:t>22</w:t>
                          </w:r>
                          <w:r w:rsidR="001A2EF0" w:rsidRPr="00235400">
                            <w:rPr>
                              <w:rFonts w:ascii="Equity Caps A" w:hAnsi="Equity Caps A"/>
                              <w:sz w:val="20"/>
                              <w:szCs w:val="20"/>
                            </w:rPr>
                            <w:br/>
                            <w:t>23</w:t>
                          </w:r>
                          <w:r w:rsidR="001A2EF0" w:rsidRPr="00235400">
                            <w:rPr>
                              <w:rFonts w:ascii="Equity Caps A" w:hAnsi="Equity Caps A"/>
                              <w:sz w:val="20"/>
                              <w:szCs w:val="20"/>
                            </w:rPr>
                            <w:br/>
                            <w:t>24</w:t>
                          </w:r>
                        </w:p>
                        <w:p w:rsidR="001A2EF0" w:rsidRPr="00235400" w:rsidRDefault="00C50D41" w:rsidP="00C50D41">
                          <w:pPr>
                            <w:spacing w:after="0" w:line="480" w:lineRule="exact"/>
                            <w:rPr>
                              <w:rFonts w:ascii="Equity Caps A" w:hAnsi="Equity Caps A"/>
                              <w:sz w:val="20"/>
                              <w:szCs w:val="20"/>
                            </w:rPr>
                          </w:pPr>
                          <w:r w:rsidRPr="00235400">
                            <w:rPr>
                              <w:rFonts w:ascii="Equity Caps A" w:hAnsi="Equity Caps A"/>
                              <w:sz w:val="20"/>
                              <w:szCs w:val="20"/>
                            </w:rPr>
                            <w:t>25</w:t>
                          </w:r>
                        </w:p>
                        <w:p w:rsidR="008D627B" w:rsidRPr="00235400" w:rsidRDefault="008D627B" w:rsidP="00C50D41">
                          <w:pPr>
                            <w:spacing w:after="0" w:line="480" w:lineRule="exact"/>
                            <w:rPr>
                              <w:rFonts w:ascii="Equity Caps A" w:hAnsi="Equity Caps A"/>
                              <w:sz w:val="20"/>
                              <w:szCs w:val="20"/>
                            </w:rPr>
                          </w:pPr>
                          <w:r w:rsidRPr="00235400">
                            <w:rPr>
                              <w:rFonts w:ascii="Equity Caps A" w:hAnsi="Equity Caps A"/>
                              <w:sz w:val="20"/>
                              <w:szCs w:val="20"/>
                            </w:rPr>
                            <w:t>26</w:t>
                          </w:r>
                        </w:p>
                        <w:p w:rsidR="00235400" w:rsidRPr="00235400" w:rsidRDefault="00235400" w:rsidP="00C50D41">
                          <w:pPr>
                            <w:spacing w:after="0" w:line="480" w:lineRule="exact"/>
                            <w:rPr>
                              <w:rFonts w:ascii="Equity Caps A" w:hAnsi="Equity Caps A"/>
                              <w:sz w:val="20"/>
                              <w:szCs w:val="20"/>
                            </w:rPr>
                          </w:pPr>
                          <w:r w:rsidRPr="00235400">
                            <w:rPr>
                              <w:rFonts w:ascii="Equity Caps A" w:hAnsi="Equity Caps A"/>
                              <w:sz w:val="20"/>
                              <w:szCs w:val="20"/>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8pt;margin-top:32.1pt;width:30.75pt;height:6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1flAIAADMFAAAOAAAAZHJzL2Uyb0RvYy54bWysVNuO2yAQfa/Uf0C8Z32ps4mtOKvdTVNV&#10;2l6k3X4AMThGtRkXSJy06r93gCTrXh6qqn7ADAyHmTlnWNwcupbshTYSVEmTq5gSoSrgUm1L+ulp&#10;PZlTYixTnLWgREmPwtCb5csXi6EvRAoNtFxogiDKFENf0sbavogiUzWiY+YKeqFwswbdMYum3kZc&#10;swHRuzZK4/g6GkDzXkMljMHVVdikS49f16KyH+raCEvakmJs1o/ajxs3RssFK7aa9Y2sTmGwf4ii&#10;Y1LhpReoFbOM7LT8DaqTlQYDtb2qoIugrmUlfA6YTRL/ks1jw3rhc8HimP5SJvP/YKv3+4+aSI7c&#10;UaJYhxQ9iYMld3AgiavO0JsCnR57dLMHXHaeLlPTP0D12RAF9w1TW3GrNQyNYByj8yej0dGAYxzI&#10;ZngHHK9hOwse6FDrzgFiMQiiI0vHCzMulAoXX+XxNJ1SUuHWPJ3NUjQwuIgV59O9NvaNgI64SUk1&#10;Mu/R2f7B2OB6dvHRQyv5WratN/R2c99qsmeokrX/Tuhm7NYq56zAHQuIYQWDxDvcngvXs/4tT9Is&#10;vkvzyfp6Pptk62w6yWfxfBIn+V1+HWd5tlp/dwEmWdFIzoV6kEqcFZhkf8fwqReCdrwGyVDSPJSK&#10;YTtpxQNZ4zzMON3Yf39K15VrxUwTymKOZgXW+bGikxabtpUdknE5zgpH/mvFvYtlsg3z6OcUPWlY&#10;p/PfV85Lxakj6MQeNgdEcfrZAD+iaDQgp6gMfGlw0oD+SsmAXVtS82XHtKCkfatQeHmSZa7NvZFN&#10;ZykaeryzGe8wVSFUSS0lYXpvw9Ow67XcNnhTkLqCWxRrLb2OnqPCFJyBnemTOb0irvXHtvd6fuuW&#10;PwAAAP//AwBQSwMEFAAGAAgAAAAhAC/oir/iAAAADAEAAA8AAABkcnMvZG93bnJldi54bWxMj8FO&#10;wzAQRO9I/IO1SNxSJ6VJIMSpUEUl6AnSgji68ZJExOvIdpvw95gTHFf7NPOmXM96YGe0rjckIFnE&#10;wJAao3pqBRz22+gWmPOSlBwMoYBvdLCuLi9KWSgz0Suea9+yEEKukAI678eCc9d0qKVbmBEp/D6N&#10;1dKH07ZcWTmFcD3wZRxnXMueQkMnR9x02HzVJy1glyfPTw5r/vLh7DSm79tN//gmxPXV/HAPzOPs&#10;/2D41Q/qUAWnozmRcmwQECVpFsZ4AdlqCSwQ0d0qBXYM6E2W58Crkv8fUf0AAAD//wMAUEsBAi0A&#10;FAAGAAgAAAAhALaDOJL+AAAA4QEAABMAAAAAAAAAAAAAAAAAAAAAAFtDb250ZW50X1R5cGVzXS54&#10;bWxQSwECLQAUAAYACAAAACEAOP0h/9YAAACUAQAACwAAAAAAAAAAAAAAAAAvAQAAX3JlbHMvLnJl&#10;bHNQSwECLQAUAAYACAAAACEAI5idX5QCAAAzBQAADgAAAAAAAAAAAAAAAAAuAgAAZHJzL2Uyb0Rv&#10;Yy54bWxQSwECLQAUAAYACAAAACEAL+iKv+IAAAAMAQAADwAAAAAAAAAAAAAAAADuBAAAZHJzL2Rv&#10;d25yZXYueG1sUEsFBgAAAAAEAAQA8wAAAP0FAAAAAA==&#10;" stroked="f">
              <v:stroke dashstyle="1 1" endcap="round"/>
              <v:textbox>
                <w:txbxContent>
                  <w:p w:rsidR="00B75B16" w:rsidRPr="00235400" w:rsidRDefault="00B75B16" w:rsidP="00C50D41">
                    <w:pPr>
                      <w:spacing w:after="0" w:line="480" w:lineRule="exact"/>
                      <w:rPr>
                        <w:rFonts w:ascii="Equity Caps A" w:hAnsi="Equity Caps A"/>
                        <w:sz w:val="20"/>
                        <w:szCs w:val="20"/>
                      </w:rPr>
                    </w:pPr>
                    <w:r w:rsidRPr="00235400">
                      <w:rPr>
                        <w:rFonts w:ascii="Equity Caps A" w:hAnsi="Equity Caps A"/>
                        <w:sz w:val="20"/>
                        <w:szCs w:val="20"/>
                      </w:rPr>
                      <w:t>1</w:t>
                    </w:r>
                    <w:r w:rsidRPr="00235400">
                      <w:rPr>
                        <w:rFonts w:ascii="Equity Caps A" w:hAnsi="Equity Caps A"/>
                        <w:sz w:val="20"/>
                        <w:szCs w:val="20"/>
                      </w:rPr>
                      <w:br/>
                      <w:t>2</w:t>
                    </w:r>
                    <w:r w:rsidRPr="00235400">
                      <w:rPr>
                        <w:rFonts w:ascii="Equity Caps A" w:hAnsi="Equity Caps A"/>
                        <w:sz w:val="20"/>
                        <w:szCs w:val="20"/>
                      </w:rPr>
                      <w:br/>
                      <w:t>3</w:t>
                    </w:r>
                    <w:r w:rsidRPr="00235400">
                      <w:rPr>
                        <w:rFonts w:ascii="Equity Caps A" w:hAnsi="Equity Caps A"/>
                        <w:sz w:val="20"/>
                        <w:szCs w:val="20"/>
                      </w:rPr>
                      <w:br/>
                      <w:t>4</w:t>
                    </w:r>
                    <w:r w:rsidRPr="00235400">
                      <w:rPr>
                        <w:rFonts w:ascii="Equity Caps A" w:hAnsi="Equity Caps A"/>
                        <w:sz w:val="20"/>
                        <w:szCs w:val="20"/>
                      </w:rPr>
                      <w:br/>
                      <w:t>5</w:t>
                    </w:r>
                    <w:r w:rsidRPr="00235400">
                      <w:rPr>
                        <w:rFonts w:ascii="Equity Caps A" w:hAnsi="Equity Caps A"/>
                        <w:sz w:val="20"/>
                        <w:szCs w:val="20"/>
                      </w:rPr>
                      <w:br/>
                      <w:t>6</w:t>
                    </w:r>
                    <w:r w:rsidRPr="00235400">
                      <w:rPr>
                        <w:rFonts w:ascii="Equity Caps A" w:hAnsi="Equity Caps A"/>
                        <w:sz w:val="20"/>
                        <w:szCs w:val="20"/>
                      </w:rPr>
                      <w:br/>
                      <w:t>7</w:t>
                    </w:r>
                    <w:r w:rsidRPr="00235400">
                      <w:rPr>
                        <w:rFonts w:ascii="Equity Caps A" w:hAnsi="Equity Caps A"/>
                        <w:sz w:val="20"/>
                        <w:szCs w:val="20"/>
                      </w:rPr>
                      <w:br/>
                      <w:t>8</w:t>
                    </w:r>
                    <w:r w:rsidRPr="00235400">
                      <w:rPr>
                        <w:rFonts w:ascii="Equity Caps A" w:hAnsi="Equity Caps A"/>
                        <w:sz w:val="20"/>
                        <w:szCs w:val="20"/>
                      </w:rPr>
                      <w:br/>
                      <w:t>9</w:t>
                    </w:r>
                    <w:r w:rsidRPr="00235400">
                      <w:rPr>
                        <w:rFonts w:ascii="Equity Caps A" w:hAnsi="Equity Caps A"/>
                        <w:sz w:val="20"/>
                        <w:szCs w:val="20"/>
                      </w:rPr>
                      <w:br/>
                      <w:t>10</w:t>
                    </w:r>
                    <w:r w:rsidRPr="00235400">
                      <w:rPr>
                        <w:rFonts w:ascii="Equity Caps A" w:hAnsi="Equity Caps A"/>
                        <w:sz w:val="20"/>
                        <w:szCs w:val="20"/>
                      </w:rPr>
                      <w:br/>
                      <w:t>11</w:t>
                    </w:r>
                    <w:r w:rsidRPr="00235400">
                      <w:rPr>
                        <w:rFonts w:ascii="Equity Caps A" w:hAnsi="Equity Caps A"/>
                        <w:sz w:val="20"/>
                        <w:szCs w:val="20"/>
                      </w:rPr>
                      <w:br/>
                      <w:t>12</w:t>
                    </w:r>
                    <w:r w:rsidRPr="00235400">
                      <w:rPr>
                        <w:rFonts w:ascii="Equity Caps A" w:hAnsi="Equity Caps A"/>
                        <w:sz w:val="20"/>
                        <w:szCs w:val="20"/>
                      </w:rPr>
                      <w:br/>
                      <w:t>13</w:t>
                    </w:r>
                    <w:r w:rsidRPr="00235400">
                      <w:rPr>
                        <w:rFonts w:ascii="Equity Caps A" w:hAnsi="Equity Caps A"/>
                        <w:sz w:val="20"/>
                        <w:szCs w:val="20"/>
                      </w:rPr>
                      <w:br/>
                      <w:t>14</w:t>
                    </w:r>
                    <w:r w:rsidRPr="00235400">
                      <w:rPr>
                        <w:rFonts w:ascii="Equity Caps A" w:hAnsi="Equity Caps A"/>
                        <w:sz w:val="20"/>
                        <w:szCs w:val="20"/>
                      </w:rPr>
                      <w:br/>
                    </w:r>
                    <w:r w:rsidR="001A2EF0" w:rsidRPr="00235400">
                      <w:rPr>
                        <w:rFonts w:ascii="Equity Caps A" w:hAnsi="Equity Caps A"/>
                        <w:sz w:val="20"/>
                        <w:szCs w:val="20"/>
                      </w:rPr>
                      <w:t>15</w:t>
                    </w:r>
                    <w:r w:rsidR="001A2EF0" w:rsidRPr="00235400">
                      <w:rPr>
                        <w:rFonts w:ascii="Equity Caps A" w:hAnsi="Equity Caps A"/>
                        <w:sz w:val="20"/>
                        <w:szCs w:val="20"/>
                      </w:rPr>
                      <w:br/>
                      <w:t>16</w:t>
                    </w:r>
                    <w:r w:rsidR="001A2EF0" w:rsidRPr="00235400">
                      <w:rPr>
                        <w:rFonts w:ascii="Equity Caps A" w:hAnsi="Equity Caps A"/>
                        <w:sz w:val="20"/>
                        <w:szCs w:val="20"/>
                      </w:rPr>
                      <w:br/>
                      <w:t>17</w:t>
                    </w:r>
                    <w:r w:rsidR="001A2EF0" w:rsidRPr="00235400">
                      <w:rPr>
                        <w:rFonts w:ascii="Equity Caps A" w:hAnsi="Equity Caps A"/>
                        <w:sz w:val="20"/>
                        <w:szCs w:val="20"/>
                      </w:rPr>
                      <w:br/>
                      <w:t>18</w:t>
                    </w:r>
                    <w:r w:rsidR="001A2EF0" w:rsidRPr="00235400">
                      <w:rPr>
                        <w:rFonts w:ascii="Equity Caps A" w:hAnsi="Equity Caps A"/>
                        <w:sz w:val="20"/>
                        <w:szCs w:val="20"/>
                      </w:rPr>
                      <w:br/>
                      <w:t>19</w:t>
                    </w:r>
                    <w:r w:rsidR="001A2EF0" w:rsidRPr="00235400">
                      <w:rPr>
                        <w:rFonts w:ascii="Equity Caps A" w:hAnsi="Equity Caps A"/>
                        <w:sz w:val="20"/>
                        <w:szCs w:val="20"/>
                      </w:rPr>
                      <w:br/>
                      <w:t>20</w:t>
                    </w:r>
                    <w:r w:rsidR="001A2EF0" w:rsidRPr="00235400">
                      <w:rPr>
                        <w:rFonts w:ascii="Equity Caps A" w:hAnsi="Equity Caps A"/>
                        <w:sz w:val="20"/>
                        <w:szCs w:val="20"/>
                      </w:rPr>
                      <w:br/>
                      <w:t>21</w:t>
                    </w:r>
                    <w:r w:rsidR="001A2EF0" w:rsidRPr="00235400">
                      <w:rPr>
                        <w:rFonts w:ascii="Equity Caps A" w:hAnsi="Equity Caps A"/>
                        <w:sz w:val="20"/>
                        <w:szCs w:val="20"/>
                      </w:rPr>
                      <w:br/>
                      <w:t>22</w:t>
                    </w:r>
                    <w:r w:rsidR="001A2EF0" w:rsidRPr="00235400">
                      <w:rPr>
                        <w:rFonts w:ascii="Equity Caps A" w:hAnsi="Equity Caps A"/>
                        <w:sz w:val="20"/>
                        <w:szCs w:val="20"/>
                      </w:rPr>
                      <w:br/>
                      <w:t>23</w:t>
                    </w:r>
                    <w:r w:rsidR="001A2EF0" w:rsidRPr="00235400">
                      <w:rPr>
                        <w:rFonts w:ascii="Equity Caps A" w:hAnsi="Equity Caps A"/>
                        <w:sz w:val="20"/>
                        <w:szCs w:val="20"/>
                      </w:rPr>
                      <w:br/>
                      <w:t>24</w:t>
                    </w:r>
                  </w:p>
                  <w:p w:rsidR="001A2EF0" w:rsidRPr="00235400" w:rsidRDefault="00C50D41" w:rsidP="00C50D41">
                    <w:pPr>
                      <w:spacing w:after="0" w:line="480" w:lineRule="exact"/>
                      <w:rPr>
                        <w:rFonts w:ascii="Equity Caps A" w:hAnsi="Equity Caps A"/>
                        <w:sz w:val="20"/>
                        <w:szCs w:val="20"/>
                      </w:rPr>
                    </w:pPr>
                    <w:r w:rsidRPr="00235400">
                      <w:rPr>
                        <w:rFonts w:ascii="Equity Caps A" w:hAnsi="Equity Caps A"/>
                        <w:sz w:val="20"/>
                        <w:szCs w:val="20"/>
                      </w:rPr>
                      <w:t>25</w:t>
                    </w:r>
                  </w:p>
                  <w:p w:rsidR="008D627B" w:rsidRPr="00235400" w:rsidRDefault="008D627B" w:rsidP="00C50D41">
                    <w:pPr>
                      <w:spacing w:after="0" w:line="480" w:lineRule="exact"/>
                      <w:rPr>
                        <w:rFonts w:ascii="Equity Caps A" w:hAnsi="Equity Caps A"/>
                        <w:sz w:val="20"/>
                        <w:szCs w:val="20"/>
                      </w:rPr>
                    </w:pPr>
                    <w:r w:rsidRPr="00235400">
                      <w:rPr>
                        <w:rFonts w:ascii="Equity Caps A" w:hAnsi="Equity Caps A"/>
                        <w:sz w:val="20"/>
                        <w:szCs w:val="20"/>
                      </w:rPr>
                      <w:t>26</w:t>
                    </w:r>
                  </w:p>
                  <w:p w:rsidR="00235400" w:rsidRPr="00235400" w:rsidRDefault="00235400" w:rsidP="00C50D41">
                    <w:pPr>
                      <w:spacing w:after="0" w:line="480" w:lineRule="exact"/>
                      <w:rPr>
                        <w:rFonts w:ascii="Equity Caps A" w:hAnsi="Equity Caps A"/>
                        <w:sz w:val="20"/>
                        <w:szCs w:val="20"/>
                      </w:rPr>
                    </w:pPr>
                    <w:r w:rsidRPr="00235400">
                      <w:rPr>
                        <w:rFonts w:ascii="Equity Caps A" w:hAnsi="Equity Caps A"/>
                        <w:sz w:val="20"/>
                        <w:szCs w:val="20"/>
                      </w:rPr>
                      <w:t>27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4D6"/>
    <w:multiLevelType w:val="multilevel"/>
    <w:tmpl w:val="FEDC0852"/>
    <w:lvl w:ilvl="0">
      <w:start w:val="1"/>
      <w:numFmt w:val="upperRoman"/>
      <w:lvlText w:val="%1."/>
      <w:lvlJc w:val="right"/>
      <w:pPr>
        <w:ind w:left="1152" w:hanging="360"/>
      </w:pPr>
      <w:rPr>
        <w:rFonts w:hint="default"/>
      </w:rPr>
    </w:lvl>
    <w:lvl w:ilvl="1">
      <w:start w:val="1"/>
      <w:numFmt w:val="upp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 w15:restartNumberingAfterBreak="0">
    <w:nsid w:val="0BAB57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7D67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E140B3"/>
    <w:multiLevelType w:val="hybridMultilevel"/>
    <w:tmpl w:val="4054460C"/>
    <w:lvl w:ilvl="0" w:tplc="F9C0046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83004"/>
    <w:multiLevelType w:val="hybridMultilevel"/>
    <w:tmpl w:val="37004DA4"/>
    <w:lvl w:ilvl="0" w:tplc="E6C6BBF8">
      <w:start w:val="1"/>
      <w:numFmt w:val="upp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22530CD9"/>
    <w:multiLevelType w:val="hybridMultilevel"/>
    <w:tmpl w:val="3EAE2556"/>
    <w:lvl w:ilvl="0" w:tplc="5D58594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45076790"/>
    <w:multiLevelType w:val="multilevel"/>
    <w:tmpl w:val="4B521476"/>
    <w:styleLink w:val="Headings"/>
    <w:lvl w:ilvl="0">
      <w:start w:val="1"/>
      <w:numFmt w:val="upperRoman"/>
      <w:pStyle w:val="Heading2"/>
      <w:lvlText w:val="%1."/>
      <w:lvlJc w:val="left"/>
      <w:pPr>
        <w:ind w:left="360" w:hanging="360"/>
      </w:pPr>
      <w:rPr>
        <w:rFonts w:hint="default"/>
      </w:rPr>
    </w:lvl>
    <w:lvl w:ilvl="1">
      <w:start w:val="1"/>
      <w:numFmt w:val="upperLetter"/>
      <w:pStyle w:val="Heading3"/>
      <w:lvlText w:val="%2."/>
      <w:lvlJc w:val="left"/>
      <w:pPr>
        <w:ind w:left="720" w:hanging="360"/>
      </w:pPr>
      <w:rPr>
        <w:rFonts w:hint="default"/>
      </w:rPr>
    </w:lvl>
    <w:lvl w:ilvl="2">
      <w:start w:val="1"/>
      <w:numFmt w:val="decimal"/>
      <w:pStyle w:val="Heading4"/>
      <w:lvlText w:val="%3."/>
      <w:lvlJc w:val="left"/>
      <w:pPr>
        <w:ind w:left="1080" w:hanging="360"/>
      </w:pPr>
      <w:rPr>
        <w:rFonts w:hint="default"/>
      </w:rPr>
    </w:lvl>
    <w:lvl w:ilvl="3">
      <w:start w:val="1"/>
      <w:numFmt w:val="lowerRoman"/>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decimal"/>
      <w:pStyle w:val="Heading7"/>
      <w:lvlText w:val="(%6)"/>
      <w:lvlJc w:val="left"/>
      <w:pPr>
        <w:ind w:left="2160" w:hanging="360"/>
      </w:pPr>
      <w:rPr>
        <w:rFonts w:hint="default"/>
      </w:rPr>
    </w:lvl>
    <w:lvl w:ilvl="6">
      <w:start w:val="1"/>
      <w:numFmt w:val="upperRoman"/>
      <w:pStyle w:val="Heading8"/>
      <w:lvlText w:val="(%7)"/>
      <w:lvlJc w:val="left"/>
      <w:pPr>
        <w:ind w:left="2520" w:hanging="360"/>
      </w:pPr>
      <w:rPr>
        <w:rFonts w:hint="default"/>
      </w:rPr>
    </w:lvl>
    <w:lvl w:ilvl="7">
      <w:start w:val="1"/>
      <w:numFmt w:val="upperLetter"/>
      <w:pStyle w:val="Heading9"/>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7" w15:restartNumberingAfterBreak="0">
    <w:nsid w:val="544C3972"/>
    <w:multiLevelType w:val="hybridMultilevel"/>
    <w:tmpl w:val="D63653E0"/>
    <w:lvl w:ilvl="0" w:tplc="1BB2E1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5731335D"/>
    <w:multiLevelType w:val="hybridMultilevel"/>
    <w:tmpl w:val="06C29544"/>
    <w:lvl w:ilvl="0" w:tplc="FD94C2D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767C4F10"/>
    <w:multiLevelType w:val="hybridMultilevel"/>
    <w:tmpl w:val="9E9A0240"/>
    <w:lvl w:ilvl="0" w:tplc="F4922EF4">
      <w:start w:val="1"/>
      <w:numFmt w:val="upp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78C14AAA"/>
    <w:multiLevelType w:val="hybridMultilevel"/>
    <w:tmpl w:val="52F298EE"/>
    <w:lvl w:ilvl="0" w:tplc="3050D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
  </w:num>
  <w:num w:numId="3">
    <w:abstractNumId w:val="0"/>
  </w:num>
  <w:num w:numId="4">
    <w:abstractNumId w:val="3"/>
  </w:num>
  <w:num w:numId="5">
    <w:abstractNumId w:val="1"/>
  </w:num>
  <w:num w:numId="6">
    <w:abstractNumId w:val="2"/>
  </w:num>
  <w:num w:numId="7">
    <w:abstractNumId w:val="6"/>
  </w:num>
  <w:num w:numId="8">
    <w:abstractNumId w:val="6"/>
  </w:num>
  <w:num w:numId="9">
    <w:abstractNumId w:val="6"/>
  </w:num>
  <w:num w:numId="10">
    <w:abstractNumId w:val="5"/>
  </w:num>
  <w:num w:numId="11">
    <w:abstractNumId w:val="9"/>
  </w:num>
  <w:num w:numId="12">
    <w:abstractNumId w:val="7"/>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M1MbQ0N7U0MLS0MDNV0lEKTi0uzszPAykwNKoFABbg+pstAAAA"/>
  </w:docVars>
  <w:rsids>
    <w:rsidRoot w:val="005F17F7"/>
    <w:rsid w:val="000412F4"/>
    <w:rsid w:val="00051A16"/>
    <w:rsid w:val="00053392"/>
    <w:rsid w:val="000F1E36"/>
    <w:rsid w:val="00100268"/>
    <w:rsid w:val="001334D4"/>
    <w:rsid w:val="0015377B"/>
    <w:rsid w:val="00154077"/>
    <w:rsid w:val="00171A29"/>
    <w:rsid w:val="00186B05"/>
    <w:rsid w:val="00190674"/>
    <w:rsid w:val="001A2EF0"/>
    <w:rsid w:val="001C20AA"/>
    <w:rsid w:val="001D02E2"/>
    <w:rsid w:val="001D536B"/>
    <w:rsid w:val="001D74F9"/>
    <w:rsid w:val="00223354"/>
    <w:rsid w:val="00235400"/>
    <w:rsid w:val="00242CEA"/>
    <w:rsid w:val="00257E95"/>
    <w:rsid w:val="00295E4E"/>
    <w:rsid w:val="002D0046"/>
    <w:rsid w:val="003116AB"/>
    <w:rsid w:val="0032593F"/>
    <w:rsid w:val="00333734"/>
    <w:rsid w:val="0035493E"/>
    <w:rsid w:val="003D1302"/>
    <w:rsid w:val="003F3DF3"/>
    <w:rsid w:val="00400C53"/>
    <w:rsid w:val="004249F0"/>
    <w:rsid w:val="00424D55"/>
    <w:rsid w:val="0043005F"/>
    <w:rsid w:val="004427DE"/>
    <w:rsid w:val="004533AE"/>
    <w:rsid w:val="00493710"/>
    <w:rsid w:val="004C2CD3"/>
    <w:rsid w:val="004C6137"/>
    <w:rsid w:val="005413D2"/>
    <w:rsid w:val="00542486"/>
    <w:rsid w:val="00562A00"/>
    <w:rsid w:val="005709B2"/>
    <w:rsid w:val="005F17F7"/>
    <w:rsid w:val="00631C32"/>
    <w:rsid w:val="006444EC"/>
    <w:rsid w:val="00651775"/>
    <w:rsid w:val="006A4FE4"/>
    <w:rsid w:val="006B550F"/>
    <w:rsid w:val="006C3966"/>
    <w:rsid w:val="006D4F76"/>
    <w:rsid w:val="007107F3"/>
    <w:rsid w:val="00711039"/>
    <w:rsid w:val="00757175"/>
    <w:rsid w:val="00763F06"/>
    <w:rsid w:val="00784502"/>
    <w:rsid w:val="007B2BA7"/>
    <w:rsid w:val="007C5062"/>
    <w:rsid w:val="00830E0B"/>
    <w:rsid w:val="00846F4D"/>
    <w:rsid w:val="008C2BDA"/>
    <w:rsid w:val="008D627B"/>
    <w:rsid w:val="008F010D"/>
    <w:rsid w:val="0092228E"/>
    <w:rsid w:val="009260F5"/>
    <w:rsid w:val="009330B8"/>
    <w:rsid w:val="00946805"/>
    <w:rsid w:val="0096441B"/>
    <w:rsid w:val="00983CAB"/>
    <w:rsid w:val="009A7A0D"/>
    <w:rsid w:val="009E38A3"/>
    <w:rsid w:val="00A4023F"/>
    <w:rsid w:val="00A56BBD"/>
    <w:rsid w:val="00A809CD"/>
    <w:rsid w:val="00A97836"/>
    <w:rsid w:val="00AA0030"/>
    <w:rsid w:val="00AC579A"/>
    <w:rsid w:val="00AD4FF3"/>
    <w:rsid w:val="00AF29DE"/>
    <w:rsid w:val="00B338AD"/>
    <w:rsid w:val="00B44482"/>
    <w:rsid w:val="00B75B16"/>
    <w:rsid w:val="00BD635E"/>
    <w:rsid w:val="00BD72EB"/>
    <w:rsid w:val="00BF1910"/>
    <w:rsid w:val="00C23B9F"/>
    <w:rsid w:val="00C27BE2"/>
    <w:rsid w:val="00C50D41"/>
    <w:rsid w:val="00CC18C5"/>
    <w:rsid w:val="00CC4835"/>
    <w:rsid w:val="00CD2B7E"/>
    <w:rsid w:val="00CF09B3"/>
    <w:rsid w:val="00D165F9"/>
    <w:rsid w:val="00D30505"/>
    <w:rsid w:val="00D62944"/>
    <w:rsid w:val="00D666C3"/>
    <w:rsid w:val="00D8380C"/>
    <w:rsid w:val="00D90517"/>
    <w:rsid w:val="00DB6DBC"/>
    <w:rsid w:val="00DC5137"/>
    <w:rsid w:val="00DF30D3"/>
    <w:rsid w:val="00E40431"/>
    <w:rsid w:val="00E41644"/>
    <w:rsid w:val="00E45966"/>
    <w:rsid w:val="00E527CC"/>
    <w:rsid w:val="00E7205F"/>
    <w:rsid w:val="00E755EC"/>
    <w:rsid w:val="00EB5216"/>
    <w:rsid w:val="00EC67B0"/>
    <w:rsid w:val="00F05B92"/>
    <w:rsid w:val="00F376BD"/>
    <w:rsid w:val="00F43961"/>
    <w:rsid w:val="00F43E93"/>
    <w:rsid w:val="00F735A5"/>
    <w:rsid w:val="00F75618"/>
    <w:rsid w:val="00F819D9"/>
    <w:rsid w:val="00FB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0286EA-2CFD-4780-ABC4-3F89C2F5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EC"/>
    <w:pPr>
      <w:spacing w:after="200" w:line="276" w:lineRule="auto"/>
    </w:pPr>
    <w:rPr>
      <w:rFonts w:ascii="Equity Text A" w:hAnsi="Equity Text A"/>
      <w:sz w:val="24"/>
      <w:szCs w:val="22"/>
      <w:lang w:eastAsia="ja-JP"/>
    </w:rPr>
  </w:style>
  <w:style w:type="paragraph" w:styleId="Heading1">
    <w:name w:val="heading 1"/>
    <w:basedOn w:val="Normal"/>
    <w:next w:val="PleadingBodyText"/>
    <w:link w:val="Heading1Char"/>
    <w:autoRedefine/>
    <w:uiPriority w:val="9"/>
    <w:qFormat/>
    <w:rsid w:val="00AD4FF3"/>
    <w:pPr>
      <w:spacing w:after="0" w:line="480" w:lineRule="exact"/>
      <w:jc w:val="center"/>
      <w:outlineLvl w:val="0"/>
    </w:pPr>
    <w:rPr>
      <w:b/>
      <w:spacing w:val="20"/>
      <w:kern w:val="16"/>
      <w:sz w:val="26"/>
      <w:szCs w:val="24"/>
    </w:rPr>
  </w:style>
  <w:style w:type="paragraph" w:styleId="Heading2">
    <w:name w:val="heading 2"/>
    <w:basedOn w:val="Normal"/>
    <w:next w:val="PleadingBodyText"/>
    <w:link w:val="Heading2Char"/>
    <w:autoRedefine/>
    <w:uiPriority w:val="9"/>
    <w:unhideWhenUsed/>
    <w:qFormat/>
    <w:rsid w:val="00AD4FF3"/>
    <w:pPr>
      <w:keepNext/>
      <w:keepLines/>
      <w:numPr>
        <w:numId w:val="9"/>
      </w:numPr>
      <w:spacing w:after="0" w:line="480" w:lineRule="exact"/>
      <w:ind w:left="432" w:hanging="432"/>
      <w:outlineLvl w:val="1"/>
    </w:pPr>
    <w:rPr>
      <w:b/>
      <w:kern w:val="16"/>
      <w:szCs w:val="24"/>
    </w:rPr>
  </w:style>
  <w:style w:type="paragraph" w:styleId="Heading3">
    <w:name w:val="heading 3"/>
    <w:basedOn w:val="Normal"/>
    <w:next w:val="PleadingBodyText"/>
    <w:link w:val="Heading3Char"/>
    <w:autoRedefine/>
    <w:uiPriority w:val="9"/>
    <w:unhideWhenUsed/>
    <w:qFormat/>
    <w:rsid w:val="00AD4FF3"/>
    <w:pPr>
      <w:keepNext/>
      <w:keepLines/>
      <w:numPr>
        <w:ilvl w:val="1"/>
        <w:numId w:val="9"/>
      </w:numPr>
      <w:spacing w:after="0" w:line="480" w:lineRule="exact"/>
      <w:outlineLvl w:val="2"/>
    </w:pPr>
    <w:rPr>
      <w:b/>
      <w:kern w:val="16"/>
      <w:szCs w:val="24"/>
    </w:rPr>
  </w:style>
  <w:style w:type="paragraph" w:styleId="Heading4">
    <w:name w:val="heading 4"/>
    <w:basedOn w:val="Normal"/>
    <w:next w:val="Normal"/>
    <w:link w:val="Heading4Char"/>
    <w:uiPriority w:val="9"/>
    <w:semiHidden/>
    <w:unhideWhenUsed/>
    <w:qFormat/>
    <w:rsid w:val="0035493E"/>
    <w:pPr>
      <w:keepNext/>
      <w:numPr>
        <w:ilvl w:val="2"/>
        <w:numId w:val="9"/>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5493E"/>
    <w:pPr>
      <w:numPr>
        <w:ilvl w:val="3"/>
        <w:numId w:val="9"/>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5493E"/>
    <w:pPr>
      <w:numPr>
        <w:ilvl w:val="4"/>
        <w:numId w:val="9"/>
      </w:numPr>
      <w:spacing w:before="240" w:after="60"/>
      <w:outlineLvl w:val="5"/>
    </w:pPr>
    <w:rPr>
      <w:b/>
      <w:bCs/>
    </w:rPr>
  </w:style>
  <w:style w:type="paragraph" w:styleId="Heading7">
    <w:name w:val="heading 7"/>
    <w:basedOn w:val="Normal"/>
    <w:next w:val="Normal"/>
    <w:link w:val="Heading7Char"/>
    <w:uiPriority w:val="9"/>
    <w:semiHidden/>
    <w:unhideWhenUsed/>
    <w:qFormat/>
    <w:rsid w:val="0035493E"/>
    <w:pPr>
      <w:numPr>
        <w:ilvl w:val="5"/>
        <w:numId w:val="9"/>
      </w:numPr>
      <w:spacing w:before="240" w:after="60"/>
      <w:outlineLvl w:val="6"/>
    </w:pPr>
    <w:rPr>
      <w:szCs w:val="24"/>
    </w:rPr>
  </w:style>
  <w:style w:type="paragraph" w:styleId="Heading8">
    <w:name w:val="heading 8"/>
    <w:basedOn w:val="Normal"/>
    <w:next w:val="Normal"/>
    <w:link w:val="Heading8Char"/>
    <w:uiPriority w:val="9"/>
    <w:semiHidden/>
    <w:unhideWhenUsed/>
    <w:qFormat/>
    <w:rsid w:val="0035493E"/>
    <w:pPr>
      <w:numPr>
        <w:ilvl w:val="6"/>
        <w:numId w:val="9"/>
      </w:numPr>
      <w:spacing w:before="240" w:after="60"/>
      <w:outlineLvl w:val="7"/>
    </w:pPr>
    <w:rPr>
      <w:i/>
      <w:iCs/>
      <w:szCs w:val="24"/>
    </w:rPr>
  </w:style>
  <w:style w:type="paragraph" w:styleId="Heading9">
    <w:name w:val="heading 9"/>
    <w:basedOn w:val="Normal"/>
    <w:next w:val="Normal"/>
    <w:link w:val="Heading9Char"/>
    <w:uiPriority w:val="9"/>
    <w:semiHidden/>
    <w:unhideWhenUsed/>
    <w:qFormat/>
    <w:rsid w:val="0035493E"/>
    <w:pPr>
      <w:numPr>
        <w:ilvl w:val="7"/>
        <w:numId w:val="9"/>
      </w:numPr>
      <w:spacing w:before="240" w:after="60"/>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B16"/>
    <w:pPr>
      <w:tabs>
        <w:tab w:val="center" w:pos="4680"/>
        <w:tab w:val="right" w:pos="9360"/>
      </w:tabs>
    </w:pPr>
  </w:style>
  <w:style w:type="character" w:customStyle="1" w:styleId="HeaderChar">
    <w:name w:val="Header Char"/>
    <w:link w:val="Header"/>
    <w:uiPriority w:val="99"/>
    <w:rsid w:val="00B75B16"/>
    <w:rPr>
      <w:sz w:val="22"/>
      <w:szCs w:val="22"/>
    </w:rPr>
  </w:style>
  <w:style w:type="paragraph" w:styleId="Footer">
    <w:name w:val="footer"/>
    <w:basedOn w:val="Normal"/>
    <w:link w:val="FooterChar"/>
    <w:autoRedefine/>
    <w:uiPriority w:val="99"/>
    <w:unhideWhenUsed/>
    <w:rsid w:val="00235400"/>
    <w:pPr>
      <w:pBdr>
        <w:top w:val="single" w:sz="4" w:space="1" w:color="auto"/>
      </w:pBdr>
      <w:tabs>
        <w:tab w:val="center" w:pos="4680"/>
        <w:tab w:val="right" w:pos="9360"/>
      </w:tabs>
      <w:spacing w:after="0" w:line="240" w:lineRule="exact"/>
    </w:pPr>
    <w:rPr>
      <w:rFonts w:ascii="Equity Caps A" w:hAnsi="Equity Caps A"/>
      <w:caps/>
      <w:sz w:val="20"/>
      <w:szCs w:val="20"/>
    </w:rPr>
  </w:style>
  <w:style w:type="character" w:customStyle="1" w:styleId="FooterChar">
    <w:name w:val="Footer Char"/>
    <w:link w:val="Footer"/>
    <w:uiPriority w:val="99"/>
    <w:rsid w:val="00235400"/>
    <w:rPr>
      <w:rFonts w:ascii="Equity Caps A" w:hAnsi="Equity Caps A"/>
      <w:caps/>
      <w:lang w:eastAsia="ja-JP"/>
    </w:rPr>
  </w:style>
  <w:style w:type="character" w:styleId="LineNumber">
    <w:name w:val="line number"/>
    <w:basedOn w:val="DefaultParagraphFont"/>
    <w:uiPriority w:val="99"/>
    <w:semiHidden/>
    <w:unhideWhenUsed/>
    <w:rsid w:val="007B2BA7"/>
  </w:style>
  <w:style w:type="table" w:styleId="TableGrid">
    <w:name w:val="Table Grid"/>
    <w:basedOn w:val="TableNormal"/>
    <w:uiPriority w:val="59"/>
    <w:rsid w:val="00BD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983CAB"/>
    <w:pPr>
      <w:numPr>
        <w:numId w:val="7"/>
      </w:numPr>
    </w:pPr>
  </w:style>
  <w:style w:type="paragraph" w:customStyle="1" w:styleId="PleadingBodyText">
    <w:name w:val="Pleading Body Text"/>
    <w:basedOn w:val="Normal"/>
    <w:link w:val="PleadingBodyTextChar"/>
    <w:autoRedefine/>
    <w:qFormat/>
    <w:rsid w:val="009E38A3"/>
    <w:pPr>
      <w:widowControl w:val="0"/>
      <w:spacing w:after="0" w:line="480" w:lineRule="exact"/>
      <w:ind w:firstLine="432"/>
    </w:pPr>
    <w:rPr>
      <w:kern w:val="16"/>
      <w:szCs w:val="24"/>
    </w:rPr>
  </w:style>
  <w:style w:type="character" w:customStyle="1" w:styleId="Heading4Char">
    <w:name w:val="Heading 4 Char"/>
    <w:link w:val="Heading4"/>
    <w:uiPriority w:val="9"/>
    <w:semiHidden/>
    <w:rsid w:val="00983CAB"/>
    <w:rPr>
      <w:b/>
      <w:bCs/>
      <w:sz w:val="28"/>
      <w:szCs w:val="28"/>
      <w:lang w:eastAsia="ja-JP"/>
    </w:rPr>
  </w:style>
  <w:style w:type="character" w:customStyle="1" w:styleId="PleadingBodyTextChar">
    <w:name w:val="Pleading Body Text Char"/>
    <w:link w:val="PleadingBodyText"/>
    <w:rsid w:val="009E38A3"/>
    <w:rPr>
      <w:rFonts w:ascii="Equity Text A" w:hAnsi="Equity Text A"/>
      <w:kern w:val="16"/>
      <w:sz w:val="24"/>
      <w:szCs w:val="24"/>
      <w:lang w:eastAsia="ja-JP"/>
    </w:rPr>
  </w:style>
  <w:style w:type="character" w:customStyle="1" w:styleId="Heading5Char">
    <w:name w:val="Heading 5 Char"/>
    <w:link w:val="Heading5"/>
    <w:uiPriority w:val="9"/>
    <w:semiHidden/>
    <w:rsid w:val="00983CAB"/>
    <w:rPr>
      <w:b/>
      <w:bCs/>
      <w:i/>
      <w:iCs/>
      <w:sz w:val="26"/>
      <w:szCs w:val="26"/>
      <w:lang w:eastAsia="ja-JP"/>
    </w:rPr>
  </w:style>
  <w:style w:type="character" w:customStyle="1" w:styleId="Heading6Char">
    <w:name w:val="Heading 6 Char"/>
    <w:link w:val="Heading6"/>
    <w:uiPriority w:val="9"/>
    <w:semiHidden/>
    <w:rsid w:val="00983CAB"/>
    <w:rPr>
      <w:b/>
      <w:bCs/>
      <w:sz w:val="22"/>
      <w:szCs w:val="22"/>
      <w:lang w:eastAsia="ja-JP"/>
    </w:rPr>
  </w:style>
  <w:style w:type="character" w:customStyle="1" w:styleId="Heading7Char">
    <w:name w:val="Heading 7 Char"/>
    <w:link w:val="Heading7"/>
    <w:uiPriority w:val="9"/>
    <w:semiHidden/>
    <w:rsid w:val="00983CAB"/>
    <w:rPr>
      <w:sz w:val="24"/>
      <w:szCs w:val="24"/>
      <w:lang w:eastAsia="ja-JP"/>
    </w:rPr>
  </w:style>
  <w:style w:type="paragraph" w:customStyle="1" w:styleId="FooterPageNumber">
    <w:name w:val="Footer Page Number"/>
    <w:basedOn w:val="Footer"/>
    <w:next w:val="Footer"/>
    <w:link w:val="FooterPageNumberChar"/>
    <w:autoRedefine/>
    <w:rsid w:val="008D627B"/>
    <w:pPr>
      <w:pBdr>
        <w:top w:val="none" w:sz="0" w:space="0" w:color="auto"/>
      </w:pBdr>
      <w:spacing w:after="120"/>
      <w:jc w:val="center"/>
    </w:pPr>
    <w:rPr>
      <w:noProof/>
      <w:sz w:val="24"/>
    </w:rPr>
  </w:style>
  <w:style w:type="paragraph" w:customStyle="1" w:styleId="AllCaps">
    <w:name w:val="All Caps"/>
    <w:basedOn w:val="Normal"/>
    <w:next w:val="PleadingBodyText"/>
    <w:link w:val="AllCapsChar"/>
    <w:autoRedefine/>
    <w:qFormat/>
    <w:rsid w:val="00235400"/>
    <w:pPr>
      <w:spacing w:after="0" w:line="240" w:lineRule="exact"/>
    </w:pPr>
    <w:rPr>
      <w:rFonts w:ascii="Equity Caps A" w:hAnsi="Equity Caps A"/>
      <w:caps/>
      <w:szCs w:val="24"/>
    </w:rPr>
  </w:style>
  <w:style w:type="character" w:customStyle="1" w:styleId="FooterPageNumberChar">
    <w:name w:val="Footer Page Number Char"/>
    <w:link w:val="FooterPageNumber"/>
    <w:rsid w:val="008D627B"/>
    <w:rPr>
      <w:rFonts w:ascii="Palatino Linotype" w:hAnsi="Palatino Linotype"/>
      <w:caps/>
      <w:noProof/>
      <w:spacing w:val="12"/>
      <w:sz w:val="24"/>
    </w:rPr>
  </w:style>
  <w:style w:type="paragraph" w:customStyle="1" w:styleId="Blockquote">
    <w:name w:val="Blockquote"/>
    <w:basedOn w:val="PleadingBodyText"/>
    <w:next w:val="PleadingBodyText"/>
    <w:link w:val="BlockquoteChar"/>
    <w:autoRedefine/>
    <w:qFormat/>
    <w:rsid w:val="001334D4"/>
    <w:pPr>
      <w:spacing w:line="240" w:lineRule="exact"/>
      <w:ind w:left="720" w:right="720" w:firstLine="0"/>
    </w:pPr>
  </w:style>
  <w:style w:type="character" w:customStyle="1" w:styleId="AllCapsChar">
    <w:name w:val="All Caps Char"/>
    <w:link w:val="AllCaps"/>
    <w:rsid w:val="00235400"/>
    <w:rPr>
      <w:rFonts w:ascii="Equity Caps A" w:hAnsi="Equity Caps A"/>
      <w:caps/>
      <w:sz w:val="24"/>
      <w:szCs w:val="24"/>
      <w:lang w:eastAsia="ja-JP"/>
    </w:rPr>
  </w:style>
  <w:style w:type="character" w:customStyle="1" w:styleId="Heading1Char">
    <w:name w:val="Heading 1 Char"/>
    <w:link w:val="Heading1"/>
    <w:uiPriority w:val="9"/>
    <w:rsid w:val="00AD4FF3"/>
    <w:rPr>
      <w:rFonts w:ascii="Equity Text A" w:hAnsi="Equity Text A"/>
      <w:b/>
      <w:spacing w:val="20"/>
      <w:kern w:val="16"/>
      <w:sz w:val="26"/>
      <w:szCs w:val="24"/>
      <w:lang w:eastAsia="ja-JP"/>
    </w:rPr>
  </w:style>
  <w:style w:type="character" w:customStyle="1" w:styleId="BlockquoteChar">
    <w:name w:val="Blockquote Char"/>
    <w:basedOn w:val="PleadingBodyTextChar"/>
    <w:link w:val="Blockquote"/>
    <w:rsid w:val="001334D4"/>
    <w:rPr>
      <w:rFonts w:ascii="Equity Text A" w:hAnsi="Equity Text A"/>
      <w:kern w:val="16"/>
      <w:sz w:val="24"/>
      <w:szCs w:val="24"/>
      <w:lang w:eastAsia="ja-JP"/>
    </w:rPr>
  </w:style>
  <w:style w:type="character" w:customStyle="1" w:styleId="Heading2Char">
    <w:name w:val="Heading 2 Char"/>
    <w:link w:val="Heading2"/>
    <w:uiPriority w:val="9"/>
    <w:rsid w:val="00AD4FF3"/>
    <w:rPr>
      <w:rFonts w:ascii="Equity Text A" w:hAnsi="Equity Text A"/>
      <w:b/>
      <w:kern w:val="16"/>
      <w:sz w:val="24"/>
      <w:szCs w:val="24"/>
      <w:lang w:eastAsia="ja-JP"/>
    </w:rPr>
  </w:style>
  <w:style w:type="character" w:customStyle="1" w:styleId="Heading3Char">
    <w:name w:val="Heading 3 Char"/>
    <w:link w:val="Heading3"/>
    <w:uiPriority w:val="9"/>
    <w:rsid w:val="00AD4FF3"/>
    <w:rPr>
      <w:rFonts w:ascii="Equity Text A" w:hAnsi="Equity Text A"/>
      <w:b/>
      <w:kern w:val="16"/>
      <w:sz w:val="24"/>
      <w:szCs w:val="24"/>
      <w:lang w:eastAsia="ja-JP"/>
    </w:rPr>
  </w:style>
  <w:style w:type="character" w:customStyle="1" w:styleId="Heading8Char">
    <w:name w:val="Heading 8 Char"/>
    <w:link w:val="Heading8"/>
    <w:uiPriority w:val="9"/>
    <w:semiHidden/>
    <w:rsid w:val="00983CAB"/>
    <w:rPr>
      <w:i/>
      <w:iCs/>
      <w:sz w:val="24"/>
      <w:szCs w:val="24"/>
      <w:lang w:eastAsia="ja-JP"/>
    </w:rPr>
  </w:style>
  <w:style w:type="character" w:customStyle="1" w:styleId="Heading9Char">
    <w:name w:val="Heading 9 Char"/>
    <w:link w:val="Heading9"/>
    <w:uiPriority w:val="9"/>
    <w:semiHidden/>
    <w:rsid w:val="00983CAB"/>
    <w:rPr>
      <w:rFonts w:ascii="Cambria" w:eastAsia="MS Gothic" w:hAnsi="Cambria"/>
      <w:sz w:val="22"/>
      <w:szCs w:val="22"/>
      <w:lang w:eastAsia="ja-JP"/>
    </w:rPr>
  </w:style>
  <w:style w:type="paragraph" w:styleId="BalloonText">
    <w:name w:val="Balloon Text"/>
    <w:basedOn w:val="Normal"/>
    <w:link w:val="BalloonTextChar"/>
    <w:uiPriority w:val="99"/>
    <w:semiHidden/>
    <w:unhideWhenUsed/>
    <w:rsid w:val="00933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0B8"/>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hang,%20Wayland\Motions\1538.5%20Williams%20Wilder-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753B9-B61F-4075-BF32-1933B4D80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1538.5 Williams Wilder-6</Template>
  <TotalTime>3</TotalTime>
  <Pages>8</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waylandchang</dc:creator>
  <cp:lastModifiedBy>Wayland Chang</cp:lastModifiedBy>
  <cp:revision>2</cp:revision>
  <cp:lastPrinted>2013-04-29T06:50:00Z</cp:lastPrinted>
  <dcterms:created xsi:type="dcterms:W3CDTF">2018-09-11T21:01:00Z</dcterms:created>
  <dcterms:modified xsi:type="dcterms:W3CDTF">2018-09-11T21:04:00Z</dcterms:modified>
</cp:coreProperties>
</file>